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14" w:rsidRPr="00A04614" w:rsidRDefault="00A04614" w:rsidP="00A04614">
      <w:pPr>
        <w:spacing w:after="160" w:line="240" w:lineRule="auto"/>
        <w:jc w:val="center"/>
        <w:rPr>
          <w:rFonts w:ascii="Times New Roman" w:eastAsia="SimSun" w:hAnsi="Times New Roman" w:cs="Times New Roman"/>
          <w:b/>
          <w:sz w:val="24"/>
          <w:szCs w:val="24"/>
          <w:lang w:val="kk-KZ" w:eastAsia="zh-CN"/>
        </w:rPr>
      </w:pPr>
      <w:r w:rsidRPr="00A04614">
        <w:rPr>
          <w:rFonts w:ascii="Times New Roman" w:eastAsia="SimSun" w:hAnsi="Times New Roman" w:cs="Times New Roman"/>
          <w:b/>
          <w:sz w:val="24"/>
          <w:szCs w:val="24"/>
          <w:lang w:val="kk-KZ" w:eastAsia="zh-CN"/>
        </w:rPr>
        <w:t>ӘЛ-ФАРАБИ АТЫНДАҒЫ ҚАЗАҚ ҰЛТТЫҚ УНИВЕРСИТЕТІ</w:t>
      </w:r>
    </w:p>
    <w:p w:rsidR="00A04614" w:rsidRPr="00A04614" w:rsidRDefault="00A04614" w:rsidP="00A04614">
      <w:pPr>
        <w:spacing w:after="160" w:line="240" w:lineRule="auto"/>
        <w:jc w:val="center"/>
        <w:rPr>
          <w:rFonts w:ascii="Times New Roman" w:eastAsia="SimSun" w:hAnsi="Times New Roman" w:cs="Times New Roman"/>
          <w:b/>
          <w:sz w:val="24"/>
          <w:szCs w:val="24"/>
          <w:lang w:eastAsia="zh-CN"/>
        </w:rPr>
      </w:pPr>
      <w:proofErr w:type="spellStart"/>
      <w:r w:rsidRPr="00A04614">
        <w:rPr>
          <w:rFonts w:ascii="Times New Roman" w:eastAsia="SimSun" w:hAnsi="Times New Roman" w:cs="Times New Roman"/>
          <w:b/>
          <w:sz w:val="24"/>
          <w:szCs w:val="24"/>
          <w:lang w:eastAsia="zh-CN"/>
        </w:rPr>
        <w:t>Шығыстану</w:t>
      </w:r>
      <w:proofErr w:type="spellEnd"/>
      <w:r w:rsidRPr="00A04614">
        <w:rPr>
          <w:rFonts w:ascii="Times New Roman" w:eastAsia="SimSun" w:hAnsi="Times New Roman" w:cs="Times New Roman"/>
          <w:b/>
          <w:sz w:val="24"/>
          <w:szCs w:val="24"/>
          <w:lang w:eastAsia="zh-CN"/>
        </w:rPr>
        <w:t xml:space="preserve"> </w:t>
      </w:r>
      <w:proofErr w:type="spellStart"/>
      <w:r w:rsidRPr="00A04614">
        <w:rPr>
          <w:rFonts w:ascii="Times New Roman" w:eastAsia="SimSun" w:hAnsi="Times New Roman" w:cs="Times New Roman"/>
          <w:b/>
          <w:sz w:val="24"/>
          <w:szCs w:val="24"/>
          <w:lang w:eastAsia="zh-CN"/>
        </w:rPr>
        <w:t>факультеті</w:t>
      </w:r>
      <w:proofErr w:type="spellEnd"/>
    </w:p>
    <w:p w:rsidR="00A04614" w:rsidRPr="00A04614" w:rsidRDefault="00A04614" w:rsidP="00A04614">
      <w:pPr>
        <w:spacing w:after="160" w:line="240" w:lineRule="auto"/>
        <w:jc w:val="center"/>
        <w:rPr>
          <w:rFonts w:ascii="Times New Roman" w:eastAsia="SimSun" w:hAnsi="Times New Roman" w:cs="Times New Roman"/>
          <w:b/>
          <w:sz w:val="24"/>
          <w:szCs w:val="24"/>
          <w:lang w:eastAsia="zh-CN"/>
        </w:rPr>
      </w:pPr>
      <w:proofErr w:type="spellStart"/>
      <w:r w:rsidRPr="00A04614">
        <w:rPr>
          <w:rFonts w:ascii="Times New Roman" w:eastAsia="SimSun" w:hAnsi="Times New Roman" w:cs="Times New Roman"/>
          <w:b/>
          <w:sz w:val="24"/>
          <w:szCs w:val="24"/>
          <w:lang w:eastAsia="zh-CN"/>
        </w:rPr>
        <w:t>Қытайтану</w:t>
      </w:r>
      <w:proofErr w:type="spellEnd"/>
      <w:r w:rsidRPr="00A04614">
        <w:rPr>
          <w:rFonts w:ascii="Times New Roman" w:eastAsia="SimSun" w:hAnsi="Times New Roman" w:cs="Times New Roman"/>
          <w:b/>
          <w:sz w:val="24"/>
          <w:szCs w:val="24"/>
          <w:lang w:eastAsia="zh-CN"/>
        </w:rPr>
        <w:t xml:space="preserve"> </w:t>
      </w:r>
      <w:proofErr w:type="spellStart"/>
      <w:r w:rsidRPr="00A04614">
        <w:rPr>
          <w:rFonts w:ascii="Times New Roman" w:eastAsia="SimSun" w:hAnsi="Times New Roman" w:cs="Times New Roman"/>
          <w:b/>
          <w:sz w:val="24"/>
          <w:szCs w:val="24"/>
          <w:lang w:eastAsia="zh-CN"/>
        </w:rPr>
        <w:t>кафедрасы</w:t>
      </w:r>
      <w:proofErr w:type="spellEnd"/>
    </w:p>
    <w:p w:rsidR="00A04614" w:rsidRPr="00A04614" w:rsidRDefault="00A04614" w:rsidP="00A04614">
      <w:pPr>
        <w:spacing w:after="160" w:line="240" w:lineRule="auto"/>
        <w:jc w:val="center"/>
        <w:rPr>
          <w:rFonts w:ascii="Times New Roman" w:eastAsia="SimSun" w:hAnsi="Times New Roman" w:cs="Times New Roman"/>
          <w:b/>
          <w:sz w:val="24"/>
          <w:szCs w:val="24"/>
          <w:lang w:eastAsia="zh-CN"/>
        </w:rPr>
      </w:pPr>
      <w:r w:rsidRPr="00A04614">
        <w:rPr>
          <w:rFonts w:ascii="Times New Roman" w:eastAsia="SimSun" w:hAnsi="Times New Roman" w:cs="Times New Roman"/>
          <w:b/>
          <w:sz w:val="24"/>
          <w:szCs w:val="24"/>
          <w:lang w:eastAsia="zh-CN"/>
        </w:rPr>
        <w:t>«</w:t>
      </w:r>
      <w:r>
        <w:rPr>
          <w:rFonts w:ascii="Times New Roman" w:eastAsia="Times New Roman" w:hAnsi="Times New Roman" w:cs="Times New Roman"/>
          <w:b/>
          <w:bCs/>
          <w:color w:val="000000"/>
          <w:sz w:val="24"/>
          <w:szCs w:val="24"/>
          <w:u w:color="000000"/>
          <w:lang w:eastAsia="zh-CN"/>
        </w:rPr>
        <w:t>6B0227</w:t>
      </w:r>
      <w:r w:rsidRPr="00A04614">
        <w:rPr>
          <w:rFonts w:ascii="Times New Roman" w:eastAsia="SimSun" w:hAnsi="Times New Roman" w:cs="Times New Roman"/>
          <w:b/>
          <w:sz w:val="24"/>
          <w:szCs w:val="24"/>
          <w:lang w:eastAsia="zh-CN"/>
        </w:rPr>
        <w:t xml:space="preserve"> </w:t>
      </w:r>
      <w:r w:rsidRPr="00A04614">
        <w:rPr>
          <w:rFonts w:ascii="Times New Roman" w:eastAsia="SimSun" w:hAnsi="Times New Roman" w:cs="Times New Roman"/>
          <w:b/>
          <w:sz w:val="24"/>
          <w:szCs w:val="24"/>
          <w:lang w:eastAsia="zh-CN"/>
        </w:rPr>
        <w:t xml:space="preserve">– </w:t>
      </w:r>
      <w:proofErr w:type="gramStart"/>
      <w:r>
        <w:rPr>
          <w:rFonts w:ascii="Times New Roman" w:eastAsia="SimSun" w:hAnsi="Times New Roman" w:cs="Times New Roman"/>
          <w:b/>
          <w:sz w:val="24"/>
          <w:szCs w:val="24"/>
          <w:lang w:val="kk-KZ" w:eastAsia="zh-CN"/>
        </w:rPr>
        <w:t>Шығыстану</w:t>
      </w:r>
      <w:r w:rsidRPr="00A04614">
        <w:rPr>
          <w:rFonts w:ascii="Times New Roman" w:eastAsia="SimSun" w:hAnsi="Times New Roman" w:cs="Times New Roman"/>
          <w:b/>
          <w:sz w:val="24"/>
          <w:szCs w:val="24"/>
          <w:lang w:eastAsia="zh-CN"/>
        </w:rPr>
        <w:t xml:space="preserve">»  </w:t>
      </w:r>
      <w:r w:rsidRPr="00A04614">
        <w:rPr>
          <w:rFonts w:ascii="Times New Roman" w:eastAsia="SimSun" w:hAnsi="Times New Roman" w:cs="Times New Roman"/>
          <w:b/>
          <w:sz w:val="24"/>
          <w:szCs w:val="24"/>
          <w:lang w:val="kk-KZ" w:eastAsia="zh-CN"/>
        </w:rPr>
        <w:t>м</w:t>
      </w:r>
      <w:proofErr w:type="spellStart"/>
      <w:r w:rsidRPr="00A04614">
        <w:rPr>
          <w:rFonts w:ascii="Times New Roman" w:eastAsia="SimSun" w:hAnsi="Times New Roman" w:cs="Times New Roman"/>
          <w:b/>
          <w:sz w:val="24"/>
          <w:szCs w:val="24"/>
          <w:lang w:eastAsia="zh-CN"/>
        </w:rPr>
        <w:t>амандығы</w:t>
      </w:r>
      <w:proofErr w:type="spellEnd"/>
      <w:proofErr w:type="gramEnd"/>
      <w:r w:rsidRPr="00A04614">
        <w:rPr>
          <w:rFonts w:ascii="Times New Roman" w:eastAsia="SimSun" w:hAnsi="Times New Roman" w:cs="Times New Roman"/>
          <w:b/>
          <w:sz w:val="24"/>
          <w:szCs w:val="24"/>
          <w:lang w:eastAsia="zh-CN"/>
        </w:rPr>
        <w:t xml:space="preserve"> </w:t>
      </w:r>
      <w:proofErr w:type="spellStart"/>
      <w:r w:rsidRPr="00A04614">
        <w:rPr>
          <w:rFonts w:ascii="Times New Roman" w:eastAsia="SimSun" w:hAnsi="Times New Roman" w:cs="Times New Roman"/>
          <w:b/>
          <w:sz w:val="24"/>
          <w:szCs w:val="24"/>
          <w:lang w:eastAsia="zh-CN"/>
        </w:rPr>
        <w:t>бойынша</w:t>
      </w:r>
      <w:proofErr w:type="spellEnd"/>
    </w:p>
    <w:p w:rsidR="00A04614" w:rsidRPr="00A04614" w:rsidRDefault="00A04614" w:rsidP="00A04614">
      <w:pPr>
        <w:spacing w:after="0"/>
        <w:jc w:val="center"/>
        <w:rPr>
          <w:rFonts w:ascii="Times New Roman" w:eastAsia="Times New Roman" w:hAnsi="Times New Roman" w:cs="Times New Roman"/>
          <w:b/>
          <w:sz w:val="24"/>
          <w:szCs w:val="24"/>
          <w:lang w:val="kk-KZ" w:eastAsia="en-US"/>
        </w:rPr>
      </w:pPr>
      <w:r w:rsidRPr="00A04614">
        <w:rPr>
          <w:rFonts w:ascii="Times New Roman" w:eastAsia="Times New Roman" w:hAnsi="Times New Roman" w:cs="Times New Roman"/>
          <w:b/>
          <w:sz w:val="24"/>
          <w:szCs w:val="24"/>
          <w:lang w:val="kk-KZ" w:eastAsia="en-US"/>
        </w:rPr>
        <w:t>«</w:t>
      </w:r>
      <w:r w:rsidR="00271AD4" w:rsidRPr="00271AD4">
        <w:rPr>
          <w:rFonts w:ascii="Times New Roman" w:eastAsia="Times New Roman" w:hAnsi="Times New Roman" w:cs="Times New Roman"/>
          <w:b/>
          <w:sz w:val="20"/>
          <w:szCs w:val="20"/>
          <w:lang w:val="en-US"/>
        </w:rPr>
        <w:t>RRSISV</w:t>
      </w:r>
      <w:r w:rsidR="00271AD4" w:rsidRPr="00271AD4">
        <w:rPr>
          <w:rFonts w:ascii="Times New Roman" w:eastAsia="Times New Roman" w:hAnsi="Times New Roman" w:cs="Times New Roman"/>
          <w:b/>
          <w:sz w:val="20"/>
          <w:szCs w:val="20"/>
        </w:rPr>
        <w:t xml:space="preserve"> 3220</w:t>
      </w:r>
      <w:r w:rsidRPr="00A04614">
        <w:rPr>
          <w:rFonts w:ascii="Times New Roman" w:eastAsia="Times New Roman" w:hAnsi="Times New Roman" w:cs="Times New Roman"/>
          <w:b/>
          <w:sz w:val="24"/>
          <w:szCs w:val="24"/>
          <w:lang w:val="kk-KZ" w:eastAsia="en-US"/>
        </w:rPr>
        <w:t xml:space="preserve">»  </w:t>
      </w:r>
      <w:r w:rsidRPr="00A04614">
        <w:rPr>
          <w:rFonts w:ascii="Times New Roman" w:eastAsia="Times New Roman" w:hAnsi="Times New Roman" w:cs="Times New Roman"/>
          <w:b/>
          <w:sz w:val="24"/>
          <w:szCs w:val="24"/>
          <w:lang w:val="kk-KZ" w:eastAsia="en-US"/>
        </w:rPr>
        <w:t>Оқитын шығыс елінің діні және діни ахуалы</w:t>
      </w:r>
    </w:p>
    <w:p w:rsidR="00A04614" w:rsidRPr="00A04614" w:rsidRDefault="00A04614" w:rsidP="00A04614">
      <w:pPr>
        <w:spacing w:after="160" w:line="240" w:lineRule="auto"/>
        <w:jc w:val="center"/>
        <w:rPr>
          <w:rFonts w:ascii="Times New Roman" w:eastAsia="SimSun" w:hAnsi="Times New Roman" w:cs="Times New Roman"/>
          <w:b/>
          <w:sz w:val="24"/>
          <w:szCs w:val="24"/>
          <w:lang w:val="kk-KZ" w:eastAsia="zh-CN"/>
        </w:rPr>
      </w:pPr>
      <w:r w:rsidRPr="00A04614">
        <w:rPr>
          <w:rFonts w:ascii="Times New Roman" w:eastAsia="SimSun" w:hAnsi="Times New Roman" w:cs="Times New Roman"/>
          <w:b/>
          <w:sz w:val="24"/>
          <w:szCs w:val="24"/>
          <w:lang w:val="kk-KZ" w:eastAsia="zh-CN"/>
        </w:rPr>
        <w:t>пәнінің қысқаша мазмұны</w:t>
      </w:r>
    </w:p>
    <w:p w:rsidR="00A04614" w:rsidRPr="00A04614" w:rsidRDefault="00271AD4" w:rsidP="00A04614">
      <w:pPr>
        <w:spacing w:after="160" w:line="240" w:lineRule="auto"/>
        <w:jc w:val="center"/>
        <w:rPr>
          <w:rFonts w:ascii="Times New Roman" w:eastAsia="SimSun" w:hAnsi="Times New Roman" w:cs="Times New Roman"/>
          <w:sz w:val="24"/>
          <w:szCs w:val="24"/>
          <w:lang w:val="kk-KZ" w:eastAsia="zh-CN"/>
        </w:rPr>
      </w:pPr>
      <w:r>
        <w:rPr>
          <w:rFonts w:ascii="Times New Roman" w:eastAsia="SimSun" w:hAnsi="Times New Roman" w:cs="Times New Roman"/>
          <w:b/>
          <w:sz w:val="24"/>
          <w:szCs w:val="24"/>
          <w:lang w:val="kk-KZ" w:eastAsia="zh-CN"/>
        </w:rPr>
        <w:t xml:space="preserve"> Оқитын 3</w:t>
      </w:r>
      <w:r w:rsidR="00A04614" w:rsidRPr="00A04614">
        <w:rPr>
          <w:rFonts w:ascii="Times New Roman" w:eastAsia="SimSun" w:hAnsi="Times New Roman" w:cs="Times New Roman"/>
          <w:b/>
          <w:sz w:val="24"/>
          <w:szCs w:val="24"/>
          <w:lang w:val="kk-KZ" w:eastAsia="zh-CN"/>
        </w:rPr>
        <w:t>-курс студенттері үшін арналған</w:t>
      </w:r>
    </w:p>
    <w:p w:rsidR="00271AD4" w:rsidRPr="00271AD4" w:rsidRDefault="00271AD4" w:rsidP="00A04614">
      <w:pPr>
        <w:spacing w:after="0" w:line="240" w:lineRule="auto"/>
        <w:contextualSpacing/>
        <w:jc w:val="both"/>
        <w:rPr>
          <w:rFonts w:ascii="Times New Roman" w:hAnsi="Times New Roman" w:cs="Times New Roman"/>
          <w:b/>
          <w:sz w:val="28"/>
          <w:szCs w:val="28"/>
          <w:lang w:val="kk-KZ" w:eastAsia="zh-CN"/>
        </w:rPr>
      </w:pPr>
    </w:p>
    <w:p w:rsidR="00A04614" w:rsidRPr="00A04614" w:rsidRDefault="00A04614" w:rsidP="00A04614">
      <w:pPr>
        <w:spacing w:after="0" w:line="240" w:lineRule="auto"/>
        <w:contextualSpacing/>
        <w:jc w:val="both"/>
        <w:rPr>
          <w:rFonts w:ascii="Times New Roman" w:eastAsia="Calibri" w:hAnsi="Times New Roman" w:cs="Times New Roman"/>
          <w:sz w:val="28"/>
          <w:szCs w:val="28"/>
          <w:lang w:val="kk-KZ" w:eastAsia="en-US"/>
        </w:rPr>
      </w:pPr>
      <w:r w:rsidRPr="00A04614">
        <w:rPr>
          <w:rFonts w:ascii="Times New Roman" w:eastAsia="Calibri" w:hAnsi="Times New Roman" w:cs="Times New Roman"/>
          <w:b/>
          <w:bCs/>
          <w:sz w:val="28"/>
          <w:szCs w:val="28"/>
          <w:lang w:val="kk-KZ" w:eastAsia="en-US"/>
        </w:rPr>
        <w:t>Пәннің мақсаты</w:t>
      </w:r>
      <w:r w:rsidRPr="00A04614">
        <w:rPr>
          <w:rFonts w:ascii="Times New Roman" w:eastAsia="Calibri" w:hAnsi="Times New Roman" w:cs="Times New Roman"/>
          <w:sz w:val="28"/>
          <w:szCs w:val="28"/>
          <w:lang w:val="kk-KZ" w:eastAsia="en-US"/>
        </w:rPr>
        <w:t xml:space="preserve"> </w:t>
      </w:r>
      <w:r w:rsidRPr="00271AD4">
        <w:rPr>
          <w:rFonts w:ascii="Times New Roman" w:eastAsia="Calibri" w:hAnsi="Times New Roman" w:cs="Times New Roman"/>
          <w:sz w:val="28"/>
          <w:szCs w:val="28"/>
          <w:lang w:val="kk-KZ" w:eastAsia="en-US"/>
        </w:rPr>
        <w:t xml:space="preserve">- </w:t>
      </w:r>
      <w:r w:rsidRPr="00A04614">
        <w:rPr>
          <w:rFonts w:ascii="Times New Roman" w:eastAsia="Calibri" w:hAnsi="Times New Roman" w:cs="Times New Roman"/>
          <w:sz w:val="28"/>
          <w:szCs w:val="28"/>
          <w:lang w:val="kk-KZ" w:eastAsia="en-US"/>
        </w:rPr>
        <w:t>Шығыстың оқитын елінің діні мен діни жағдайы, оқитын елде таралған негізгі діндердің пайда болу тарихы, ілімінің негізі, ағымдары және осы елде таралуы туралы  студенттердің  білімін қалыптастыру.</w:t>
      </w:r>
    </w:p>
    <w:p w:rsidR="00A04614" w:rsidRPr="00A04614" w:rsidRDefault="00A04614" w:rsidP="00A04614">
      <w:pPr>
        <w:spacing w:after="0" w:line="240" w:lineRule="auto"/>
        <w:contextualSpacing/>
        <w:rPr>
          <w:rFonts w:ascii="Times New Roman" w:eastAsia="Calibri" w:hAnsi="Times New Roman" w:cs="Times New Roman"/>
          <w:b/>
          <w:bCs/>
          <w:sz w:val="28"/>
          <w:szCs w:val="28"/>
          <w:lang w:val="kk-KZ" w:eastAsia="en-US"/>
        </w:rPr>
      </w:pPr>
      <w:r w:rsidRPr="00A04614">
        <w:rPr>
          <w:rFonts w:ascii="Times New Roman" w:eastAsia="Calibri" w:hAnsi="Times New Roman" w:cs="Times New Roman"/>
          <w:b/>
          <w:bCs/>
          <w:sz w:val="28"/>
          <w:szCs w:val="28"/>
          <w:lang w:val="kk-KZ" w:eastAsia="en-US"/>
        </w:rPr>
        <w:t>Пәнді игеру нәтижесінде студент қабілетті болады:</w:t>
      </w:r>
    </w:p>
    <w:p w:rsidR="00A04614" w:rsidRPr="00A04614" w:rsidRDefault="00A04614" w:rsidP="00A04614">
      <w:pPr>
        <w:spacing w:after="0" w:line="240" w:lineRule="auto"/>
        <w:contextualSpacing/>
        <w:rPr>
          <w:rFonts w:ascii="Times New Roman" w:eastAsia="Calibri" w:hAnsi="Times New Roman" w:cs="Times New Roman"/>
          <w:sz w:val="28"/>
          <w:szCs w:val="28"/>
          <w:lang w:val="kk-KZ" w:eastAsia="en-US"/>
        </w:rPr>
      </w:pPr>
      <w:r w:rsidRPr="00A04614">
        <w:rPr>
          <w:rFonts w:ascii="Times New Roman" w:eastAsia="Calibri" w:hAnsi="Times New Roman" w:cs="Times New Roman"/>
          <w:sz w:val="28"/>
          <w:szCs w:val="28"/>
          <w:lang w:val="kk-KZ" w:eastAsia="en-US"/>
        </w:rPr>
        <w:t>-  Шығыстың оқитын елінің діні мен діни жағдайын түсіндіруге;.</w:t>
      </w:r>
    </w:p>
    <w:p w:rsidR="00A04614" w:rsidRPr="00A04614" w:rsidRDefault="00A04614" w:rsidP="00A04614">
      <w:pPr>
        <w:spacing w:after="0" w:line="240" w:lineRule="auto"/>
        <w:contextualSpacing/>
        <w:rPr>
          <w:rFonts w:ascii="Times New Roman" w:eastAsia="Calibri" w:hAnsi="Times New Roman" w:cs="Times New Roman"/>
          <w:sz w:val="28"/>
          <w:szCs w:val="28"/>
          <w:lang w:val="kk-KZ" w:eastAsia="en-US"/>
        </w:rPr>
      </w:pPr>
      <w:r w:rsidRPr="00A04614">
        <w:rPr>
          <w:rFonts w:ascii="Times New Roman" w:eastAsia="Calibri" w:hAnsi="Times New Roman" w:cs="Times New Roman"/>
          <w:sz w:val="28"/>
          <w:szCs w:val="28"/>
          <w:lang w:val="kk-KZ" w:eastAsia="en-US"/>
        </w:rPr>
        <w:t>- Шығыстың оқитын елінің қазіргі мәдениеті пен қоғамдық-саяси өміріндегі діни фактордың рөлін ашып көрсетуге;</w:t>
      </w:r>
    </w:p>
    <w:p w:rsidR="00A04614" w:rsidRPr="00A04614" w:rsidRDefault="00A04614" w:rsidP="00A04614">
      <w:pPr>
        <w:spacing w:after="0" w:line="240" w:lineRule="auto"/>
        <w:contextualSpacing/>
        <w:rPr>
          <w:rFonts w:ascii="Times New Roman" w:eastAsia="Calibri" w:hAnsi="Times New Roman" w:cs="Times New Roman"/>
          <w:sz w:val="28"/>
          <w:szCs w:val="28"/>
          <w:lang w:val="kk-KZ" w:eastAsia="en-US"/>
        </w:rPr>
      </w:pPr>
      <w:r w:rsidRPr="00A04614">
        <w:rPr>
          <w:rFonts w:ascii="Times New Roman" w:eastAsia="Calibri" w:hAnsi="Times New Roman" w:cs="Times New Roman"/>
          <w:sz w:val="28"/>
          <w:szCs w:val="28"/>
          <w:lang w:val="kk-KZ" w:eastAsia="en-US"/>
        </w:rPr>
        <w:t>- Шығыстың оқитын елінде таралған негізгі діндердің пайда болу тарихы және даму кезеңдерін талдауға;</w:t>
      </w:r>
    </w:p>
    <w:p w:rsidR="00A04614" w:rsidRPr="00A04614" w:rsidRDefault="00A04614" w:rsidP="00A04614">
      <w:pPr>
        <w:spacing w:after="0" w:line="240" w:lineRule="auto"/>
        <w:contextualSpacing/>
        <w:rPr>
          <w:rFonts w:ascii="Times New Roman" w:eastAsia="Calibri" w:hAnsi="Times New Roman" w:cs="Times New Roman"/>
          <w:sz w:val="28"/>
          <w:szCs w:val="28"/>
          <w:lang w:val="kk-KZ" w:eastAsia="en-US"/>
        </w:rPr>
      </w:pPr>
      <w:r w:rsidRPr="00A04614">
        <w:rPr>
          <w:rFonts w:ascii="Times New Roman" w:eastAsia="Calibri" w:hAnsi="Times New Roman" w:cs="Times New Roman"/>
          <w:sz w:val="28"/>
          <w:szCs w:val="28"/>
          <w:lang w:val="kk-KZ" w:eastAsia="en-US"/>
        </w:rPr>
        <w:t>- Шығыстың оқитын елінде таралған негізгі діндердің ілімі мен идеясын сипаттауға;</w:t>
      </w:r>
    </w:p>
    <w:p w:rsidR="00A04614" w:rsidRPr="00A04614" w:rsidRDefault="00A04614" w:rsidP="00A04614">
      <w:pPr>
        <w:spacing w:after="0" w:line="240" w:lineRule="auto"/>
        <w:contextualSpacing/>
        <w:rPr>
          <w:rFonts w:ascii="Times New Roman" w:eastAsia="Calibri" w:hAnsi="Times New Roman" w:cs="Times New Roman"/>
          <w:sz w:val="28"/>
          <w:szCs w:val="28"/>
          <w:lang w:val="kk-KZ" w:eastAsia="en-US"/>
        </w:rPr>
      </w:pPr>
      <w:r w:rsidRPr="00A04614">
        <w:rPr>
          <w:rFonts w:ascii="Times New Roman" w:eastAsia="Calibri" w:hAnsi="Times New Roman" w:cs="Times New Roman"/>
          <w:sz w:val="28"/>
          <w:szCs w:val="28"/>
          <w:lang w:val="kk-KZ" w:eastAsia="en-US"/>
        </w:rPr>
        <w:t>- Шығыстың оқитын елінде таралған негізгі діндердің мәдени дәстүрлерінің негізін түсіндіруге;</w:t>
      </w:r>
    </w:p>
    <w:p w:rsidR="00A04614" w:rsidRPr="00271AD4" w:rsidRDefault="00A04614" w:rsidP="00A04614">
      <w:pPr>
        <w:pStyle w:val="a3"/>
        <w:rPr>
          <w:rFonts w:ascii="Times New Roman" w:eastAsia="Calibri" w:hAnsi="Times New Roman"/>
          <w:b w:val="0"/>
          <w:bCs w:val="0"/>
          <w:i w:val="0"/>
          <w:iCs w:val="0"/>
          <w:sz w:val="28"/>
          <w:szCs w:val="28"/>
          <w:lang w:eastAsia="en-US"/>
        </w:rPr>
      </w:pPr>
      <w:r w:rsidRPr="00271AD4">
        <w:rPr>
          <w:rFonts w:ascii="Times New Roman" w:eastAsia="Calibri" w:hAnsi="Times New Roman"/>
          <w:b w:val="0"/>
          <w:bCs w:val="0"/>
          <w:i w:val="0"/>
          <w:iCs w:val="0"/>
          <w:sz w:val="28"/>
          <w:szCs w:val="28"/>
          <w:lang w:eastAsia="en-US"/>
        </w:rPr>
        <w:t>- дінге байланысты әдебиеттерді оқу және ғылыми-зерттеу жұмыстарында пайдалануға</w:t>
      </w:r>
    </w:p>
    <w:p w:rsidR="00A04614" w:rsidRPr="00271AD4" w:rsidRDefault="00A04614" w:rsidP="00A04614">
      <w:pPr>
        <w:pStyle w:val="a3"/>
        <w:jc w:val="both"/>
        <w:rPr>
          <w:rFonts w:ascii="Times New Roman" w:eastAsia="Calibri" w:hAnsi="Times New Roman"/>
          <w:b w:val="0"/>
          <w:bCs w:val="0"/>
          <w:i w:val="0"/>
          <w:iCs w:val="0"/>
          <w:sz w:val="28"/>
          <w:szCs w:val="28"/>
          <w:lang w:eastAsia="en-US"/>
        </w:rPr>
      </w:pPr>
    </w:p>
    <w:p w:rsidR="00A04614" w:rsidRPr="00A04614" w:rsidRDefault="00A04614" w:rsidP="00A04614">
      <w:pPr>
        <w:pStyle w:val="a3"/>
        <w:jc w:val="both"/>
        <w:rPr>
          <w:rFonts w:ascii="Times New Roman" w:eastAsia="Calibri" w:hAnsi="Times New Roman"/>
          <w:b w:val="0"/>
          <w:bCs w:val="0"/>
          <w:i w:val="0"/>
          <w:iCs w:val="0"/>
          <w:sz w:val="28"/>
          <w:szCs w:val="28"/>
          <w:lang w:eastAsia="en-US"/>
        </w:rPr>
      </w:pPr>
      <w:r w:rsidRPr="00271AD4">
        <w:rPr>
          <w:rFonts w:ascii="Times New Roman" w:eastAsia="Calibri" w:hAnsi="Times New Roman"/>
          <w:bCs w:val="0"/>
          <w:i w:val="0"/>
          <w:iCs w:val="0"/>
          <w:sz w:val="28"/>
          <w:szCs w:val="28"/>
          <w:lang w:eastAsia="en-US"/>
        </w:rPr>
        <w:t>Пәннің қысқаша мазмұны</w:t>
      </w:r>
      <w:r w:rsidRPr="00A04614">
        <w:rPr>
          <w:rFonts w:ascii="Times New Roman" w:eastAsia="Calibri" w:hAnsi="Times New Roman"/>
          <w:b w:val="0"/>
          <w:bCs w:val="0"/>
          <w:i w:val="0"/>
          <w:iCs w:val="0"/>
          <w:sz w:val="28"/>
          <w:szCs w:val="28"/>
          <w:lang w:eastAsia="en-US"/>
        </w:rPr>
        <w:t xml:space="preserve"> - </w:t>
      </w:r>
      <w:r w:rsidRPr="00A04614">
        <w:rPr>
          <w:rFonts w:ascii="Times New Roman" w:eastAsia="Calibri" w:hAnsi="Times New Roman"/>
          <w:b w:val="0"/>
          <w:bCs w:val="0"/>
          <w:i w:val="0"/>
          <w:iCs w:val="0"/>
          <w:sz w:val="28"/>
          <w:szCs w:val="28"/>
          <w:lang w:eastAsia="en-US"/>
        </w:rPr>
        <w:t>Бұл пән бойынша Шығыстың оқитын елінің діні мен діни жағдайы оқытылады. Шығыстың оқитын елінде таралған негізгі діндердің пайда болу тарихы, ілімі, ағымдары, қоғамдағы діни фактордың рөлі қарастырылады. Қарастырылатын тақырыптар: дін түсінігі және оның қоғамдағы орны, діннің алғашқы формалары, Шығыстың оқитын елінің діні мен діни жағдайы, оқитын елде таралған негізгі діндердің пайда болу тарихы және даму кезеңдері, оқитын елде таралған негізгі діндердің ілімінің негіздері, оқитын елде таралған негізгі діндердің мәдени дәстүрлерінің негіздері, оқитын елде таралған негізгі діндердің қасиетті кітабының мазмұны және оны зерттеу мәселелері</w:t>
      </w:r>
      <w:r w:rsidR="00271AD4">
        <w:rPr>
          <w:rFonts w:ascii="Times New Roman" w:eastAsia="Calibri" w:hAnsi="Times New Roman"/>
          <w:b w:val="0"/>
          <w:bCs w:val="0"/>
          <w:i w:val="0"/>
          <w:iCs w:val="0"/>
          <w:sz w:val="28"/>
          <w:szCs w:val="28"/>
          <w:lang w:eastAsia="en-US"/>
        </w:rPr>
        <w:t xml:space="preserve"> қарастырылады</w:t>
      </w:r>
      <w:r w:rsidRPr="00A04614">
        <w:rPr>
          <w:rFonts w:ascii="Times New Roman" w:eastAsia="Calibri" w:hAnsi="Times New Roman"/>
          <w:b w:val="0"/>
          <w:bCs w:val="0"/>
          <w:i w:val="0"/>
          <w:iCs w:val="0"/>
          <w:sz w:val="28"/>
          <w:szCs w:val="28"/>
          <w:lang w:eastAsia="en-US"/>
        </w:rPr>
        <w:t>.</w:t>
      </w:r>
    </w:p>
    <w:p w:rsidR="00A04614" w:rsidRDefault="00A04614" w:rsidP="00A04614">
      <w:pPr>
        <w:pStyle w:val="a3"/>
        <w:rPr>
          <w:rFonts w:ascii="Times New Roman" w:eastAsia="Calibri" w:hAnsi="Times New Roman"/>
          <w:b w:val="0"/>
          <w:bCs w:val="0"/>
          <w:i w:val="0"/>
          <w:iCs w:val="0"/>
          <w:sz w:val="28"/>
          <w:szCs w:val="28"/>
          <w:lang w:eastAsia="en-US"/>
        </w:rPr>
      </w:pPr>
    </w:p>
    <w:p w:rsidR="00271AD4" w:rsidRDefault="00271AD4" w:rsidP="00A04614">
      <w:pPr>
        <w:pStyle w:val="a3"/>
        <w:rPr>
          <w:rFonts w:ascii="Times New Roman" w:eastAsia="Calibri" w:hAnsi="Times New Roman"/>
          <w:b w:val="0"/>
          <w:bCs w:val="0"/>
          <w:i w:val="0"/>
          <w:iCs w:val="0"/>
          <w:sz w:val="28"/>
          <w:szCs w:val="28"/>
          <w:lang w:eastAsia="en-US"/>
        </w:rPr>
      </w:pPr>
    </w:p>
    <w:p w:rsidR="00271AD4" w:rsidRDefault="00271AD4" w:rsidP="00A04614">
      <w:pPr>
        <w:pStyle w:val="a3"/>
        <w:rPr>
          <w:rFonts w:ascii="Times New Roman" w:eastAsia="Calibri" w:hAnsi="Times New Roman"/>
          <w:b w:val="0"/>
          <w:bCs w:val="0"/>
          <w:i w:val="0"/>
          <w:iCs w:val="0"/>
          <w:sz w:val="28"/>
          <w:szCs w:val="28"/>
          <w:lang w:eastAsia="en-US"/>
        </w:rPr>
      </w:pPr>
    </w:p>
    <w:p w:rsidR="00271AD4" w:rsidRDefault="00271AD4" w:rsidP="00A04614">
      <w:pPr>
        <w:pStyle w:val="a3"/>
        <w:rPr>
          <w:rFonts w:ascii="Times New Roman" w:eastAsia="Calibri" w:hAnsi="Times New Roman"/>
          <w:b w:val="0"/>
          <w:bCs w:val="0"/>
          <w:i w:val="0"/>
          <w:iCs w:val="0"/>
          <w:sz w:val="28"/>
          <w:szCs w:val="28"/>
          <w:lang w:eastAsia="en-US"/>
        </w:rPr>
      </w:pPr>
    </w:p>
    <w:p w:rsidR="00271AD4" w:rsidRDefault="00271AD4" w:rsidP="00A04614">
      <w:pPr>
        <w:pStyle w:val="a3"/>
        <w:rPr>
          <w:rFonts w:ascii="Times New Roman" w:eastAsia="Calibri" w:hAnsi="Times New Roman"/>
          <w:b w:val="0"/>
          <w:bCs w:val="0"/>
          <w:i w:val="0"/>
          <w:iCs w:val="0"/>
          <w:sz w:val="28"/>
          <w:szCs w:val="28"/>
          <w:lang w:eastAsia="en-US"/>
        </w:rPr>
      </w:pPr>
    </w:p>
    <w:p w:rsidR="00271AD4" w:rsidRDefault="00271AD4" w:rsidP="00A04614">
      <w:pPr>
        <w:pStyle w:val="a3"/>
        <w:rPr>
          <w:rFonts w:ascii="Times New Roman" w:eastAsia="Calibri" w:hAnsi="Times New Roman"/>
          <w:b w:val="0"/>
          <w:bCs w:val="0"/>
          <w:i w:val="0"/>
          <w:iCs w:val="0"/>
          <w:sz w:val="28"/>
          <w:szCs w:val="28"/>
          <w:lang w:eastAsia="en-US"/>
        </w:rPr>
      </w:pPr>
    </w:p>
    <w:p w:rsidR="00271AD4" w:rsidRDefault="00271AD4" w:rsidP="00A04614">
      <w:pPr>
        <w:pStyle w:val="a3"/>
        <w:rPr>
          <w:rFonts w:ascii="Times New Roman" w:eastAsia="Calibri" w:hAnsi="Times New Roman"/>
          <w:b w:val="0"/>
          <w:bCs w:val="0"/>
          <w:i w:val="0"/>
          <w:iCs w:val="0"/>
          <w:sz w:val="28"/>
          <w:szCs w:val="28"/>
          <w:lang w:eastAsia="en-US"/>
        </w:rPr>
      </w:pPr>
    </w:p>
    <w:p w:rsidR="00271AD4" w:rsidRDefault="00271AD4" w:rsidP="00A04614">
      <w:pPr>
        <w:pStyle w:val="a3"/>
        <w:rPr>
          <w:rFonts w:ascii="Times New Roman" w:eastAsia="Calibri" w:hAnsi="Times New Roman"/>
          <w:b w:val="0"/>
          <w:bCs w:val="0"/>
          <w:i w:val="0"/>
          <w:iCs w:val="0"/>
          <w:sz w:val="28"/>
          <w:szCs w:val="28"/>
          <w:lang w:eastAsia="en-US"/>
        </w:rPr>
      </w:pPr>
    </w:p>
    <w:p w:rsidR="00271AD4" w:rsidRPr="00A04614" w:rsidRDefault="00271AD4" w:rsidP="00A04614">
      <w:pPr>
        <w:pStyle w:val="a3"/>
        <w:rPr>
          <w:rFonts w:ascii="Times New Roman" w:eastAsia="Calibri" w:hAnsi="Times New Roman"/>
          <w:b w:val="0"/>
          <w:bCs w:val="0"/>
          <w:i w:val="0"/>
          <w:iCs w:val="0"/>
          <w:sz w:val="28"/>
          <w:szCs w:val="28"/>
          <w:lang w:eastAsia="en-US"/>
        </w:rPr>
      </w:pPr>
      <w:bookmarkStart w:id="0" w:name="_GoBack"/>
      <w:bookmarkEnd w:id="0"/>
    </w:p>
    <w:p w:rsidR="00C1365E" w:rsidRPr="00C1365E" w:rsidRDefault="00C1365E" w:rsidP="00A04614">
      <w:pPr>
        <w:pStyle w:val="a3"/>
        <w:rPr>
          <w:rFonts w:ascii="Times New Roman" w:hAnsi="Times New Roman"/>
          <w:i w:val="0"/>
          <w:sz w:val="28"/>
          <w:szCs w:val="28"/>
        </w:rPr>
      </w:pPr>
      <w:r w:rsidRPr="00C1365E">
        <w:rPr>
          <w:rFonts w:ascii="Times New Roman" w:hAnsi="Times New Roman"/>
          <w:i w:val="0"/>
          <w:sz w:val="28"/>
          <w:szCs w:val="28"/>
        </w:rPr>
        <w:lastRenderedPageBreak/>
        <w:t>ҚЫСҚАША ДӘРІСТЕР МАЗМҰНЫ</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b/>
          <w:sz w:val="28"/>
          <w:szCs w:val="28"/>
          <w:lang w:val="kk-KZ"/>
        </w:rPr>
        <w:t>І модуль бойынша  лекция тақырыбы.</w:t>
      </w:r>
      <w:r w:rsidRPr="00C1365E">
        <w:rPr>
          <w:rFonts w:ascii="Times New Roman" w:hAnsi="Times New Roman" w:cs="Times New Roman"/>
          <w:sz w:val="28"/>
          <w:szCs w:val="28"/>
          <w:lang w:val="kk-KZ"/>
        </w:rPr>
        <w:t xml:space="preserve"> </w:t>
      </w:r>
    </w:p>
    <w:p w:rsidR="00C1365E" w:rsidRPr="00C1365E" w:rsidRDefault="00C1365E" w:rsidP="00C1365E">
      <w:pPr>
        <w:jc w:val="both"/>
        <w:rPr>
          <w:rFonts w:ascii="Times New Roman" w:hAnsi="Times New Roman" w:cs="Times New Roman"/>
          <w:b/>
          <w:sz w:val="28"/>
          <w:szCs w:val="28"/>
          <w:lang w:val="kk-KZ"/>
        </w:rPr>
      </w:pPr>
      <w:r w:rsidRPr="00C1365E">
        <w:rPr>
          <w:rFonts w:ascii="Times New Roman" w:hAnsi="Times New Roman" w:cs="Times New Roman"/>
          <w:b/>
          <w:sz w:val="28"/>
          <w:szCs w:val="28"/>
          <w:lang w:val="kk-KZ"/>
        </w:rPr>
        <w:t xml:space="preserve">1 дәріс </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b/>
          <w:sz w:val="28"/>
          <w:szCs w:val="28"/>
          <w:u w:val="single"/>
          <w:lang w:val="kk-KZ"/>
        </w:rPr>
        <w:t>Қаралатын мәселе</w:t>
      </w:r>
      <w:r w:rsidRPr="00C1365E">
        <w:rPr>
          <w:rFonts w:ascii="Times New Roman" w:hAnsi="Times New Roman" w:cs="Times New Roman"/>
          <w:sz w:val="28"/>
          <w:szCs w:val="28"/>
          <w:lang w:val="kk-KZ"/>
        </w:rPr>
        <w:t xml:space="preserve">  </w:t>
      </w:r>
      <w:r w:rsidRPr="00C1365E">
        <w:rPr>
          <w:rFonts w:ascii="Times New Roman" w:hAnsi="Times New Roman" w:cs="Times New Roman"/>
          <w:b/>
          <w:bCs/>
          <w:sz w:val="28"/>
          <w:szCs w:val="28"/>
          <w:lang w:val="kk-KZ"/>
        </w:rPr>
        <w:t>Қытай мәдениетінің адамзат қоғамның дамуындағы орны мен қосқан үлесі</w:t>
      </w:r>
      <w:r w:rsidRPr="00C1365E">
        <w:rPr>
          <w:rFonts w:ascii="Times New Roman" w:hAnsi="Times New Roman" w:cs="Times New Roman"/>
          <w:bCs/>
          <w:sz w:val="28"/>
          <w:szCs w:val="28"/>
          <w:lang w:val="kk-KZ"/>
        </w:rPr>
        <w:t>.</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b/>
          <w:sz w:val="28"/>
          <w:szCs w:val="28"/>
          <w:u w:val="single"/>
          <w:lang w:val="kk-KZ"/>
        </w:rPr>
        <w:t>Қысқаша мазмұны</w:t>
      </w:r>
      <w:r w:rsidRPr="00C1365E">
        <w:rPr>
          <w:rFonts w:ascii="Times New Roman" w:hAnsi="Times New Roman" w:cs="Times New Roman"/>
          <w:sz w:val="28"/>
          <w:szCs w:val="28"/>
          <w:lang w:val="kk-KZ"/>
        </w:rPr>
        <w:t xml:space="preserve"> Қытай - адамзат өркениетінің ең көне ошақтарының бірі және ғасырлар бойы қалыптасқан мәдени дәстүрлері бар, тарихи тамыры тереңнен бастау алатын ел. Бүгін де байырғы мәдениеті мен салт-дәстүрлерін сақтай отырып, Қытай осы заманға тән заманауи үрдіспен де  дамып келеді.Қытайда болған адам ол жерден ежелгі өркениеттің үлгілерімен қатар модернизацияның да өзіндік таңбасын байқай алады. Бес мың жылдан астам тарихы бар Қытай елінің тарихы мәдени құндылықтарымен де адамзаттың назарын еріксіз өзіне аударып отыр. Қытай өркениетінің озық үлгілерін материалдық және жазба мәдениет ескерткіштері түрінде кездестіруге болады. Жазба ескерткіштері жағынан Қытай өркениеті әлемдегі ең бай елдер қатарына жатады. </w:t>
      </w:r>
    </w:p>
    <w:p w:rsidR="00C1365E" w:rsidRPr="00C1365E" w:rsidRDefault="00C1365E" w:rsidP="00C1365E">
      <w:pPr>
        <w:pStyle w:val="a3"/>
        <w:ind w:left="170" w:right="170" w:firstLine="709"/>
        <w:jc w:val="both"/>
        <w:rPr>
          <w:rFonts w:ascii="Times New Roman" w:hAnsi="Times New Roman"/>
          <w:b w:val="0"/>
          <w:i w:val="0"/>
          <w:sz w:val="28"/>
          <w:szCs w:val="28"/>
        </w:rPr>
      </w:pPr>
      <w:r w:rsidRPr="00C1365E">
        <w:rPr>
          <w:rFonts w:ascii="Times New Roman" w:hAnsi="Times New Roman"/>
          <w:b w:val="0"/>
          <w:i w:val="0"/>
          <w:sz w:val="28"/>
          <w:szCs w:val="28"/>
        </w:rPr>
        <w:t>Қытай мемлекеті өзінің бес мың жылдық даму тарихында өте қызықты тарихи оқиғаларды бастан кешіріп, мәдениет пен ғылымның тамаша жетістіктеріне қол жеткізді. Адамзат тарихында ең алғаш пайда болған деген атауға ие болатын өркениеттің ең көп үлгілері де Қытайға тән. Мысалы ең алғаш рет жазу-сызуды, қағаз бен сияны, оқ-дәрі мен компасты  алғаш ойлап тапқан да көне қытайлықтар. Оның тарихы, мәдениеті, адамдардың тұрмыс-салты мен айналысқан шаруашылық түрлері басқалардан өзіндік ерекшеліктерімен қызықтырады. Қытай өзін қоршаған елдер туралы ежелгі заманда-ақ өзінен сырт жатқан елдер туралы әлемге белгілі өркөкірек саясатын, дәстүрлі дипломатиясын қалыптастырған.Қазақ халқы, көне заманғы біздің арғы ата-бабаларымыз да осы Қытай елімен ғасырлар бойы етене араласып, онымен тарихи байланыста болып келгендігі белгілі. Қазіргі күнде тәуелсіз еліміз Қытаймен 3,5 мың шақырымдық шекарасын ресми рәсімдегенін, тату көршілік қатынас орнатқанын жақсы білеміз. ХХІ ғасырға осы алып елмен қатар қадам басып, болашаққа стратегиялық әріптес ретінде сеніммен алға басуға ұмтылыс бар.</w:t>
      </w:r>
    </w:p>
    <w:p w:rsidR="00C1365E" w:rsidRPr="00C1365E" w:rsidRDefault="00C1365E" w:rsidP="00C1365E">
      <w:pPr>
        <w:pStyle w:val="a3"/>
        <w:ind w:left="170" w:right="170" w:firstLine="709"/>
        <w:jc w:val="both"/>
        <w:rPr>
          <w:rFonts w:ascii="Times New Roman" w:hAnsi="Times New Roman"/>
          <w:b w:val="0"/>
          <w:i w:val="0"/>
          <w:sz w:val="28"/>
          <w:szCs w:val="28"/>
        </w:rPr>
      </w:pPr>
      <w:r w:rsidRPr="00C1365E">
        <w:rPr>
          <w:rFonts w:ascii="Times New Roman" w:hAnsi="Times New Roman"/>
          <w:b w:val="0"/>
          <w:i w:val="0"/>
          <w:sz w:val="28"/>
          <w:szCs w:val="28"/>
        </w:rPr>
        <w:t>Әлемнің жаратылысы мен адамдардың пайда болуы туралы ежелгі заманнан бері келе жатқан алғашқы аңыздары мен мифтерінен бастап, бүгінде әлем халқын өзінің адам таңқаларлық реформалық даму қарқынымен таңқалдырып келе жатқан «қытайлық ерекшеліктің» құпиясына үңілгісі келмейтін адам жоқ.</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lang w:val="kk-KZ"/>
        </w:rPr>
      </w:pPr>
      <w:r w:rsidRPr="00C1365E">
        <w:rPr>
          <w:rFonts w:ascii="Times New Roman" w:hAnsi="Times New Roman" w:cs="Times New Roman"/>
          <w:b/>
          <w:sz w:val="28"/>
          <w:szCs w:val="28"/>
          <w:u w:val="single"/>
          <w:lang w:val="kk-KZ"/>
        </w:rPr>
        <w:lastRenderedPageBreak/>
        <w:t>№2 дәріс</w:t>
      </w:r>
      <w:r w:rsidRPr="00C1365E">
        <w:rPr>
          <w:rFonts w:ascii="Times New Roman" w:hAnsi="Times New Roman" w:cs="Times New Roman"/>
          <w:b/>
          <w:sz w:val="28"/>
          <w:szCs w:val="28"/>
          <w:lang w:val="kk-KZ"/>
        </w:rPr>
        <w:t xml:space="preserve"> Б.э.д. Ү-ІІІ мың жылдықтардағы Қытай мәдениеті</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Қытай ерте палеолиттік екі протоантроптардың: Сиань қаласы маңында орналасқан 1963-1965жж. табылған, шамамаен 800.000 – 500.000 жыл бұрын өмір сүрген ланьтяндық архантроптар мен Пекиннен оңтүстік-шығысқа қарай 40 шақырым жерден 1918-1937 жылдар аралығында жүргізілген зерттеу жұмыстары кезінде табылған, шамамен 400.000-200.000 жыл бұрын өмір сүрген Пекин синантропының тұрағы болған. Сондықтан Қытайды да жер шарындағы адамзаттың қалыптасқан және мекен еткен жерлері қатарына кіргізуге болады.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Солардың ішінде Хуанхэ бассейні мен оған жақын аймақтардан табылған  ерте неолиттік Цюйцзялин, Мацззяо, Яншао сияқты мәдениет ошақтары қытай этносының қалыптасуында ерекше роль  ойнады.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Цюйцзялин мәдениетін құрушылар отырықшы, жер өңдеумен айналысқан. Олардың  басты ауылшаруашылық өнімі күріш болды. Олар тереңдеп қазылған, бірнеше бөлмелерге бөлінген жертөлелерде тұрған және түсті ою-өрнегі бар дөңгелек саз балшықтан жасалған ұршықтармен жіп иірген. Сонымен қатар олар тұрмыста қолмен дайындалған, кейде тіпті сырты өрнектеліп, боялған түрлі ыдыстарды пайдаланған.</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Мацзяяо (б.э.д.3000-1500 жж) – нағыз шығыс-азиялық боялған қыш ыдыстар мәдениеті. Саз балшықтан жасалған ыдыстардың боялғаннан кейін пештерде күйдірілуі өзге мәдениеттерден ерекшелігін білдіреді. Мұнда әдемі оюмен өрнектелген қыш ыдыстар мен діни рәсімдерде қолданылатын нефрит бұйымдар жасаудағы үлкен шеберлікті көруге болады. Осы кезде ең алғаш ағашты құрылысқа пайдалана білген және бұл Қытай сәулет өнерінің бастауы деуге болады. Өйткені осы кезден бастап ағаш бірнеше ғасыр бойына негізгі құрылыс материалына айналды.  Сонымен қатар осы кезде бабалар рухы символы саналатын жануарлар мен құстар басы бейнелері мен өрнекті қыш ыдыстар, нефриттен жасалған рәсімдік бұйымдарды пайдаланған. Осы мәдениет өкілдері  дәнді дақылдан тары және басты үй жануарлары ит пен доңызды өсірген.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Яншао мәдениеті – сол кездегі қытай мәдениетінің кең зерттелген кезеңі. 1921 жылы швед ғалымы Ю.Андерсеннің бастауымен Яншао ауылы маңында жүргізілген археологиялық қазба жұмыстары кезінде б.э.д. 6-5 мыңжылдықта өмір сүрген неолиттік мәдениет жәдігерлерінің табылуы әлем назарын аударды. Бұл дәуір мәдениеті осы жер атауымен Яншао мәдениеті </w:t>
      </w:r>
      <w:r w:rsidRPr="00C1365E">
        <w:rPr>
          <w:rFonts w:ascii="Times New Roman" w:hAnsi="Times New Roman" w:cs="Times New Roman"/>
          <w:sz w:val="28"/>
          <w:szCs w:val="28"/>
          <w:lang w:val="kk-KZ"/>
        </w:rPr>
        <w:lastRenderedPageBreak/>
        <w:t xml:space="preserve">деп аталып кеткен. Бүгінгі күнге дейін осы аймақтарда орналасуы мен хронологиялық ерекшелігіне қарай топтастырылған бірнеше мыңдаған неолиттік мәдениет ошақтары мен елдімекендер табылды. Оларды ғалымдар бес топқа бөледі: «батыс» немесе Батыс Яншао мәдениеті, қазіргі Ганьсу провинциясы территориясында; «орталық» немесе Яншао мәдениеті, Хуаңхэның орта ағысы; «оңтүстік» - Янцзының орта ағысы мен Сычуань провинциясының шығыс бөлігін қамтиды; «шығыс»- шығыстағы теңіз жағалауы аудандары кіреді және «оңтүстік-шығыс»- Янцзының төменгі ағысы, Тайху өзені мен Нанкин қаласы, Чжэцзян провинциясы солтүстік аймақтарын қамтыды.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Олар жер өңдеуде тас және ағаштан жасалған еңбек құралдарын пайдалана білген. Яншаолықтар аң аулап, шошқа мен ит асырап, сүйектен жасалған ілмектермен, тастан батырғысы бар аумен балық аулай білген немесе балықты арнайы құралмен түйреп ұстаған. Тас пен сүйектен еңбек құралдарын жасай білуі, сонымен қоса сапалы қыш ыдыстарды дайындауынан олардың қолөнерінің қаншалықты дамығанын көреміз. Тас пен сүйектен жасалған бұйымдар өте мұқият өңдеуімен ерекшеленді. Қыш құмыралары формасының көркемдігімен, дайындау шеберлігімен, түсінің қанықтығымен (ашық қызыл, сарғыш түске дейінгі пайдалана алуы) таң қалдырады. Ең таңданарлығы қыш ыдыстарды әшекейлеуде күрделі өрнектерді сала білген. Қыш ыдыстар түбінен кішкентай сүйектен жасалған инелер мен маталар қалдықтарының, ұршықтың табылуына байланысты яншаолықтар матадан киім киюі мүмкін деген болжамдар бар.</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Барлық неолиттік мәдениеттерге тән археологиялық материалдар қолданылу нысаны (шаруашылық, ас-үйде және жерлеу рәсімі кезінде қолданатын ыдыстар және жалпы алғанда 32 категорияға бөлінеді) мен сыртқы сипатына қарай топтастырылған. </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bCs/>
          <w:sz w:val="28"/>
          <w:szCs w:val="28"/>
          <w:lang w:val="kk-KZ"/>
        </w:rPr>
      </w:pPr>
      <w:r w:rsidRPr="00C1365E">
        <w:rPr>
          <w:rFonts w:ascii="Times New Roman" w:hAnsi="Times New Roman" w:cs="Times New Roman"/>
          <w:b/>
          <w:sz w:val="28"/>
          <w:szCs w:val="28"/>
          <w:u w:val="single"/>
          <w:lang w:val="kk-KZ"/>
        </w:rPr>
        <w:t>№3 дәріс</w:t>
      </w:r>
      <w:r w:rsidRPr="00C1365E">
        <w:rPr>
          <w:rFonts w:ascii="Times New Roman" w:hAnsi="Times New Roman" w:cs="Times New Roman"/>
          <w:b/>
          <w:sz w:val="28"/>
          <w:szCs w:val="28"/>
          <w:lang w:val="kk-KZ"/>
        </w:rPr>
        <w:t xml:space="preserve"> Б.э.д. ІІ-І мыңжылдықтар</w:t>
      </w:r>
      <w:r w:rsidRPr="00C1365E">
        <w:rPr>
          <w:rFonts w:ascii="Times New Roman" w:hAnsi="Times New Roman" w:cs="Times New Roman"/>
          <w:b/>
          <w:bCs/>
          <w:sz w:val="28"/>
          <w:szCs w:val="28"/>
          <w:lang w:val="kk-KZ"/>
        </w:rPr>
        <w:t>. Шан-Инь және Чжоу мәдениеті</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Шан-инь мәдениеті Ся «әулетінің» соңғы өкілін тақтан кетірген соң қалыптасты. Иньдіктердің материалдық мәдениеті неолиттік кезең тайпалары мәдениетімен ұқсас екенін  көрсетеді. Дегенмен бұл кезде жер игеру сипаты өзгермеді. Негізгі ауылшаруашылық құралы ретінде лэй қолданылды. Тек, ағаш сапқа орнатылған тас орақтар сияқты егін оратын құралдары өзгерді. Бидай тек ас ретінде емес, енді шарап дайындауға да қолданыла бастады. </w:t>
      </w:r>
      <w:r w:rsidRPr="00C1365E">
        <w:rPr>
          <w:rFonts w:ascii="Times New Roman" w:hAnsi="Times New Roman" w:cs="Times New Roman"/>
          <w:sz w:val="28"/>
          <w:szCs w:val="28"/>
          <w:lang w:val="kk-KZ"/>
        </w:rPr>
        <w:lastRenderedPageBreak/>
        <w:t>Иньдіктер  тіпті жібек құртын да өсірген. Дәл осы кезеңде Қытайдың символына айналған жібек  пен жібектен мата дайындау ісі өз бастауын алады. Иньдіктер шошқа мен иттен өзге буйволдарды, жылқыларды асыраған деген мәліметтер бар.</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Олар қола құю өндірісінде жоғары техниканы қолдана білді. Мысты әртүрлі қоспалардан  тазалап, оны қалайымен балқытып, алынған қорытпадан қола ыдыстар, қару-жарақ, қолөнер өндірісі құралдарын  дайындаған. Металлдан жасалған құралдар жер өңдеуде қолданылғанымен де кең таралды дей алмаймыз. Металлдан жасалған құралдардың пайда болуы қолөнердің түрлі саласында өндіргіш күштердің  дәрежесінің көтерілуіне ықпал етті. Елдімекендер көп жағдайда шабуылдар мен жиі болатын су тасқындарынан аз да болса қорғану үшін балшық қабырғаларамен қоршалған.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Сонымен қатар осы дәуірде қала типтес елдімекендер пайда болды. Эрлиган, кейіннен Эрлитоу, Шан-иннің соңғы астанасы Аньян қаласын (б.э.д.1300-1050жж)  айтуға болды.  </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Åæåëãi Қûòàé өðêåíèåòiíiң өçiíå òәí åðåêøåëiãi áiëiìäiëiê ïåí ñàóàòòûëûқòû ïið òұòûï, қàñòåðëåó äåñåê òå áîëàäû.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Åæåëãi Қûòàéäûң ôèëîñîôèÿëûқ-òåîðèÿëûқ îé-ñàíàñûíûң íåãiçãi áàғûòòàðû ãóìàíèòàðëûқ ôàêòîðëàðғà àñà ìәí áåðiліï, àäàìäû òàáèғàòòûң құäûðåòi äåï ñàíàï, îíû Аспан æәíå Æåðìåí қàòàð қîéäû; áұë êîñìîñòûқ үøòiêтå àäàì áàéëàíûñòûðóøû áóûí ðåòiíäå áîëûï, äүíèåíiң òұòàñòûғûíà êåïiëäiê åòòi. Æàëïû àäàìçàòòûқ ìîðàëüäiң өøïåñ құíäûëûғû, åæåëãi êîíôóöèÿøûëäûқòûң àäàì òàáèғàòûíûң әó áàñòàí-àқ ìåéiðiìäiëiêòåí òұðàòûíäûғû òóðàëû èäåÿëàðû àðқûëû ïàéûìäàëäû. Аäàìçàò, тåê åíäi ғàíà, ýêîëîãèÿëûқ îé-ñàíàíûң ìàңûçäûëûғûí, өçåêòiëiãií òүñiíiï ñåçiíóäå, àë áұíдай экологиялық идеяны, áàÿғûäàí-àқ, äàîñòûқ ôèëîñîôèÿíûң өí áîéûíàí êөðóãå áîëàòûí åäi. Äèàëåêòèêàëûқ дүíèåòàíûì ñàëàñûíäà åæåëãi Қûòàé, әëåìãå øûғàðìàøûëûқ îé-ñàíàíûң òàìàøà үëãiëåðií áåðäi.</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Åæåëãi Қûòàéäà ìåìëåêåò ïåí қîғàìíûң ïàéäà áîëóû ìåí äàìóûíûң åðåêøåëiêòåði, åæåëãi Қûòàé èäåîëîãèÿñû ìåí ìәäåíèåòiíiң äàìóûíûң өçiíäiê ñèïàòûíà åëåóëi òүðäå ûқïàë åòòi. Àëғàøқû қàóûìäûқ қàòûíàñòàðäûң әëi äå êүøòi ñàқòàëûï қàëғàí қàëäûқòàðû, қîғàìäûқ äàìóäûң әðêåëêi äàìóû æәíå ñàÿñè құðûëûìûíûң åðåêøåëiãi ôèëîñîôèÿíûң ìèôîëîãèÿäàí áөëiíóií қèûíäàòûï, îғàí áөãåò áîëûï îòûðäû.</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Ìèôòiê òүñiíiêêå íåãiçäåëãåí ñàíàíû æîþ òóðàëû îé қîðøàғàí îðòà òóðàëû iëiìíiң қîðäàëàíóû ìåí îëàðäû ôèëîñîôèÿëûқ òұæûðûìäàóғà òàëïûíóäàí êåëiï òóäû. Íàòóðôèëîñîôèÿëûқ êөçқàðàñòàðäûң äàìóû àñòðîíîìèÿíûң, ìàòåìàòèêàíûң, </w:t>
      </w:r>
      <w:r w:rsidRPr="00C1365E">
        <w:rPr>
          <w:rFonts w:ascii="Times New Roman" w:hAnsi="Times New Roman" w:cs="Times New Roman"/>
          <w:sz w:val="28"/>
          <w:szCs w:val="28"/>
          <w:lang w:val="kk-KZ"/>
        </w:rPr>
        <w:lastRenderedPageBreak/>
        <w:t xml:space="preserve">ìåäèöèíàíûң íåãiçäåðiíiң қàëûïòàñóûíà æàғäàé òóғûçäû. Ìûñàëû Èíüäiêòåðäiң өçi 30000-ғà äåéií ñàíàé áiëãåí. Åãiíøiëiêïåí àéíàëûñқàí õàëûқ áîëғàíäûқòàн, åæåëãi қûòàéëûқòàðäûң àòà-áàáàëàðû æүçäåãåí æûëäàð áîéû àñïàí æұëäûçäàðûíûң қîçғàëûñûí áàқûëàï îòûðғàí. Әñiðåñå, åæåëãi Қûòàéäà àñòðîíîìèÿ өòå åðòå äàìûäû, áұғàí, әðèíå, ñåáåï áîëғàí àé æûëûíûң қîëäàíûëóû åäi, ñîíäûқòàí îíû òàáèғàò êåçåңäåðiìåí òûғûç áàéëàíûñòû áîëàòûí êүí æûëûìåí ñәéêåñòåíäiðó қàæåò áîëäû. Қûòàéëûқòàð îíûң ұçàқòûғûí өòå äәë åñåïòåé áiëãåí. Àñòðîíîìèÿëûқ áàқûëàóëàðäû æàçûï îòûðó әäåòêå àéíàëäûðғàí áîëàòûí. Б.ç.ä. 613 æûëû åæåëãi Қûòàé àñòðîíîìäàðû àëғàø ðåò Ãàëëåÿ êîìåòàñûíûң ïàéäà áîëóûí òiðêåãåí. Б.ç.ä. Үғ. Ãàíü Øý ìåí Øè Øýí æұëäûçäàð òiçáåñií құðàñòûðäû, êөçãå êөðiíåòií æұëäûçäàð øîқæұëäûçäàð òîáûíà êiðãiçiëäi. Àñòðîíîìäàð Аé ìåí Êүííiң òұòûëóûí àëäûí-àëà åñåïòåé àëғàí. Ñóàðó æүéåëåðií, қîðғàíûñ құðûëûñòàðûí ñàëó қàæåòòiëiãiíåí êåëiï, ìåõàíèêà äàìè áàñòàéäû, îғàí ìûñàë áîëà àëàòûí, б.ç.ä. III ғ. àÿғûíà æàòàòûí àëûï құðûëûñтар - ұçûíäûғû 5 ìûң øàқûðûìғà æåòåòií Ұëû Қûòàé қàáûðғàñûн және Ұлы каналды àéòóғà áîëàäû.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Дегенмен Қытай мәдениетіндегі үш маңызды жетістік тек Шань-инь дәуіріне тиеслі деуге болады. Олар: қоланы пайдалану, қалалардың пайда болуы және жазудың қалыптасуы. </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 4 дәріс</w:t>
      </w:r>
      <w:r w:rsidRPr="00C1365E">
        <w:rPr>
          <w:rFonts w:ascii="Times New Roman" w:hAnsi="Times New Roman" w:cs="Times New Roman"/>
          <w:b/>
          <w:sz w:val="28"/>
          <w:szCs w:val="28"/>
          <w:lang w:val="kk-KZ"/>
        </w:rPr>
        <w:t xml:space="preserve"> Б.э.д. ІІІғ-б.э. ІІІғ. Цинь және Хань империялары кезіндегі Қытай мәдениеті</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Б.э.д. ІІІ ғасырда Қытай территориясында ең алғашқы бір орталыққа біріккен Цинь империясы құрылды. Қытай қоғамының басқарудың империялық түріне өтуі Цинь империясының негізін қалаған және бірінші билеушісі – Инь Чжэннің Цинь Шихуанди (Цинь империясының бірінші билеушісі деген), құрамында «хуан» және «ди» бұрында тек құдайларға немесе әулие тұтатын кейіпкерлерге берілетін жаңа титулды енгізуімен сипатталады.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Цинь Шихуанди бірқатар саяси, экономикалық-шаруашылық салада реформалар жүргізу барысында империялық жоғарғы билік қызметін қамтамасыз ететін басқару мен заң жүйесін қалыптастырды. Оның маңызды реформаларына: өлшем бірліктерін, ақша мен жазуды бірыңғай жүйеге келтіру саясатын, 8000 шақырымға созылып жатқан біртұтас қазына жолы құрылысын салуын жатқызуға болады. Осының бәрі сауда-ақша қатынасын реттестіріп және олардың тұтастай мемлекеттік бақылауға өтуіне мүмкіндік берді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Цинь әулетінің техникалық жетістігін паш ететін тағы бір ірі құрылыс нысаны-  Ұлы Қытай каналы.  Ұлы Қытай каналы - әлемдік өркениетте теңдесі жоқ гидротехникалық құрылыс</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Õàíü äәóiðiíåí áàñòàï åæåëãi Қûòàé қîғàìû мәäåíè äàìóäûң òүáiðëi æàңà êåçåңiíå қàäàì áàñòû. Õàíü èìïåðèÿñûíûң òөðò ғàñûðëûқ өìiðiíäå êөíåíi ñàðàïòàó ìåí ìәäåíè áàéëûқòàð ìåí æàңà ïiêið êөçқàðàñòàðäûң ïàéäà áîëóû қàòàð æүðiï îòûðäû. Õàíü äәóiði åæåëãi Қûòàéäûң èäåîëîãèÿ ìåí ìәäåíèåò, ғûëûìè îé-ïiêiðëåðäiң òàáûñòàðû ñàëàñûíäà өçiíøå áið øàðûқòàó øåãiíå  æåòêåí êåçåң áîëäû. </w:t>
      </w:r>
    </w:p>
    <w:p w:rsidR="00C1365E" w:rsidRPr="00C1365E" w:rsidRDefault="00C1365E" w:rsidP="00C1365E">
      <w:pPr>
        <w:ind w:firstLine="708"/>
        <w:jc w:val="both"/>
        <w:rPr>
          <w:rFonts w:ascii="Times New Roman" w:hAnsi="Times New Roman" w:cs="Times New Roman"/>
          <w:b/>
          <w:sz w:val="28"/>
          <w:szCs w:val="28"/>
          <w:u w:val="single"/>
          <w:lang w:val="kk-KZ"/>
        </w:rPr>
      </w:pPr>
      <w:r w:rsidRPr="00C1365E">
        <w:rPr>
          <w:rFonts w:ascii="Times New Roman" w:hAnsi="Times New Roman" w:cs="Times New Roman"/>
          <w:sz w:val="28"/>
          <w:szCs w:val="28"/>
          <w:lang w:val="kk-KZ"/>
        </w:rPr>
        <w:t xml:space="preserve">        Êөï ғàñûðëûқ æåòiñòiêòåðäiң íәòèæåñiíäå àñòðîíîìèÿ ñàëàñûíäà àé мен êүí êүíòiçáåñi æåòiëäiðiëäi. Êүíãå åñåïòåëãåí æûë iøiíäåãi òәóëiê ñàíûí 365-ке äåéiíãi, ал айға негізделген айлық күн санын 29-ға дейінгі äәëäiêïåí åñåïòåóãå қîë æåòêiçäi. Б.ç.ä. 28-æûëû õàíü äәóiðiíiң àñòðîíîìäàðû êүííiң áåòiíäå äàқ áàð åêåíií àëғàø ðåò àéқûíäàäû. Äүíèåæүçiëiê ìàңûçäû ғылыми æåòiñòiê ðåòiíäå, ôèçèêàëûқ áiëiìäåð ñàëàñûíäà òұңғûø ðåò êîìïàñòû îéëàï òàïòû, îë òүði æàғûíàí øàðøû òөðò áұðûøòû òåìiðäåí òұðäû, îíûң äәë îðòàñûíäà åðêií àéíàëûï òұðàòûí «ìàãíèò қàñûқ» áîëäû,</w:t>
      </w:r>
    </w:p>
    <w:p w:rsidR="00C1365E" w:rsidRPr="00C1365E" w:rsidRDefault="00C1365E" w:rsidP="00C1365E">
      <w:pPr>
        <w:jc w:val="both"/>
        <w:rPr>
          <w:rFonts w:ascii="Times New Roman" w:hAnsi="Times New Roman" w:cs="Times New Roman"/>
          <w:b/>
          <w:bCs/>
          <w:sz w:val="28"/>
          <w:szCs w:val="28"/>
          <w:lang w:val="kk-KZ"/>
        </w:rPr>
      </w:pPr>
      <w:r w:rsidRPr="00C1365E">
        <w:rPr>
          <w:rFonts w:ascii="Times New Roman" w:hAnsi="Times New Roman" w:cs="Times New Roman"/>
          <w:b/>
          <w:sz w:val="28"/>
          <w:szCs w:val="28"/>
          <w:u w:val="single"/>
          <w:lang w:val="kk-KZ"/>
        </w:rPr>
        <w:t>№ 5 дәріс</w:t>
      </w:r>
      <w:r w:rsidRPr="00C1365E">
        <w:rPr>
          <w:rFonts w:ascii="Times New Roman" w:hAnsi="Times New Roman" w:cs="Times New Roman"/>
          <w:b/>
          <w:bCs/>
          <w:sz w:val="28"/>
          <w:szCs w:val="28"/>
          <w:lang w:val="kk-KZ"/>
        </w:rPr>
        <w:t xml:space="preserve"> Ежелгі Қытайда философиялық мектептердің пайда болуы</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«×æàíüãî» äәóiði қûòàé өðêåíèåòiíiң өçiíøå áið «êiíäiê äәóiði» десе де áîëаäû.  Äәë îñû óàқûòòà åæåëãi Қûòàéäà íàғыз ôèëîñîôèÿëûқ iëiìäåð ïàéäà áîëûï, òîëûï æàòқàí èäåÿëûқ æүéåëåð қàëûïòàñàäû. Îëàðäûң åң ìàңûçäûëàðû åæåëãi êîíôóöèÿøûëäûқ, åðòåäåãi äàîñèçì, ìîèçì æәíå ëåãèçì Қûòàéäûң ðóõàíè ìәäåíèåòiíiң áұäàí êåéiíãi äàìóûíà îðàñàí çîð ûқïàë åòті Конфуций ілімі . Қытайда б.ç.ä. ҮI-Ү ғғ. àðàëûғûíäà, Чжоу дәуірінде ïàéäà áîëғàí. Îíûң íåãiçií ñàëғàí Øàíüäóí òүáåãiíäåãi Ëó ïàòøàëûғûíäà өìið ñүðãåí Êóí-цзы ұñòàç (б.з.д.551-479жж.), ëàòûí æàçóû áîéыíøà Êîíôóöèй äåï àòàëûï êåòêåí, êåéií îíûң àòû құäiðåòòi òәңiðãå àéíàëғàí àäàì áîëäû. Êуí-цзы ұñòàç өçiíiң àқûë-îéûí, îé-òұæûðûìûí әңãiìåëåñó òүðiíäå áàÿíäàï àéòàòûí áîëғàí. Êîíôóöèйäiң òàғûëûìäàðûí, àқûë-өñèåòòåðií îíûң øәêiðòòåði æàçûï îòûðғàí, àë îë êåéií «Ëóíüþé» («Әңãiìåëåð ìåí òұæûðûìäàð») äåãåí àòïåí æàðûқ êөðãåí шығарма ғàñûðëàð áîéû êîíôóöèÿøûëäûқòû óàғûçäàóäûң íåãiçãi áîëäû. Ðåñìè äәñòүð бойынша Êîíôóöèйäiң àòûìåí Қûòàéäàғû ñàóàòòûëûқ ïåí êiòàáè ғûëûìäû áàéëàíûñòûðûï êөðñåòiледі. Àңûç áîéûíøà, Êîíôóöèй Қûòàé òàðèõûíäà àëғàø ðåò æåêå ìåíøiê ìåêòåï àøқàí. Îë øәêiðòòåðäi îқó ìåí æàçóғà, êөíå êiòàïòàðäû òàëäàóғà, áàòûñ ÷æîó ñàëò-äәñòүðëåðií äәðiïòåóãå үéðåòòi, áiðàқ íåãiçãi үéðåòåòiíi àäàìãåðøiëiê ïåí «ïаðàñàòòû åðäiң өçií-өçi æåòiëäiðói» әäiñi ñèÿқòû ñàáàқ áîëäû. Êîíôóöèй ìåêòåáiíäå àäàìãåðøiëiê ïåí áèëiê ìәñåëåëåðiíå áàғûòòàëғàí ïðàêòèêàëûқ ôèëîñîôèÿғà êөï êөңië áөëiíäi. Êîíôóöèй ôèëîñîôèÿñûíûң íåãiçãi ìәñåëåñi äåï àäàì ìåí àäàìçàò қîғàìû åñåïòåëäi.</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 xml:space="preserve">Даостық ілімнің пайда  болуын Êîíôóöèйäің çàìàíäàñû, ×ó ïàòøàëûғûíàí øûққàí, àòû æàðòûëàé àңûçғà àéíàëғàí äàíûøïàí - </w:t>
      </w:r>
      <w:r w:rsidRPr="00C1365E">
        <w:rPr>
          <w:rFonts w:ascii="Times New Roman" w:hAnsi="Times New Roman" w:cs="Times New Roman"/>
          <w:b/>
          <w:sz w:val="28"/>
          <w:szCs w:val="28"/>
          <w:lang w:val="kk-KZ"/>
        </w:rPr>
        <w:t xml:space="preserve">Ëàîöçû </w:t>
      </w:r>
      <w:r w:rsidRPr="00C1365E">
        <w:rPr>
          <w:rFonts w:ascii="Times New Roman" w:hAnsi="Times New Roman" w:cs="Times New Roman"/>
          <w:sz w:val="28"/>
          <w:szCs w:val="28"/>
          <w:lang w:val="kk-KZ"/>
        </w:rPr>
        <w:t>åñiìiìåí áàéëàíûñòûðàäû. Àңûç áîéûíøà, åêi äàíûøïàííûң êåçäåñó ñәòi õðèñòèàí çàìàíûíûң áàñòàëàð øåãiíå æàòàòûí Хàíü дәуірі êåçåңiíäåãi òàñқà áåäåðëåíãåí. Ëàîöçû íàòóðôèëîñîôèÿëûқ òðàêòàò «Äàîäýöçèííiң» àâòîðû äåï åñåïòåëåäi. «Äàî æәíå äý òóðàëû êiòàï» б.ç.ä. IҮ-III-ғàñûðëàðäà æàçûëғàí. Æàëïû ìåòàôèçèêàëûқ êîíôóöèÿøûëäûқòàí àéûðìàøûëûғы бар ôèëîñîôèÿëûқ äàîñèçì òөòåíøå-äèàëåêòèêàëûқ ñàíà-ñåçiìãå òîëû. Áұë iëiìíiң íåãiçãi êàòåãîðèÿñû – äàî -Òàáèғàòòûң æîëû, çàңíûң òàáèғèëûғû, æàëïûëûғû æәíå îáúåêòèâòiëiãi, «áàðëûқ çàòòûң àíàñû» ðåòiíäå ñèïàòòàëàäû.</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b/>
          <w:sz w:val="28"/>
          <w:szCs w:val="28"/>
          <w:lang w:val="kk-KZ"/>
        </w:rPr>
        <w:t>Моизм ілімі.</w:t>
      </w:r>
      <w:r w:rsidRPr="00C1365E">
        <w:rPr>
          <w:rFonts w:ascii="Times New Roman" w:hAnsi="Times New Roman" w:cs="Times New Roman"/>
          <w:sz w:val="28"/>
          <w:szCs w:val="28"/>
          <w:lang w:val="kk-KZ"/>
        </w:rPr>
        <w:t xml:space="preserve"> «×æàíüãî» çàìàíûíäàғû èäåîëîãèÿëûқ êүðåñêå, êîíôóöèÿøûëäûққà òàáàíäû òүðäå қàðñû øûғóøû ìîèñòåð ìåêòåáiíiң өêiëäåði áåëñåíäi òүðäå қàòûñòû. Îíûң íåãiçií ñàëғàí Ìî Äè (468-376) áîëäû. Îíûң òóғàí æåði òîëûқ àíûқòàëìàғàí. Ìîèñòåð æàðàòûëûñòàíó ғûëûìûíà åðåêøå ìәí áåðãåí. «Iñ æүçiíäå қîëäàíóғà êåëìåéòií áiëiì – æàëғàí» äåï үéðåòòi îëàð. Åæåëãi Қûòàé ôèëîñîôòàðûíûң iøiíåí àëғàøқû áîëûï ìîèñòåð òàíûì ïðîöåññií çåðòòåóãå êiðiñòi, òàíûï-áiëóäiң êөçi äåï îáúåêòèâòiê øûíäûқ ðåòiíäåãi ñûðòқû äүíèåíi àëäû. Ìîèñòåð ìàòåìàòèêàíû, ôèçèêàëûқ áiëiìäåðäi, èíæåíåð iñií äàìûòòû</w:t>
      </w:r>
    </w:p>
    <w:p w:rsidR="00C1365E" w:rsidRPr="00C1365E" w:rsidRDefault="00C1365E" w:rsidP="00C1365E">
      <w:pPr>
        <w:ind w:firstLine="708"/>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lang w:val="kk-KZ"/>
        </w:rPr>
        <w:t>Ежелгі Қытайдағы келесі сàÿñè-ôèëîñîôèÿëûқ àғûì – ôàöçÿ – ëåãèñòåð</w:t>
      </w:r>
      <w:r w:rsidRPr="00C1365E">
        <w:rPr>
          <w:rFonts w:ascii="Times New Roman" w:hAnsi="Times New Roman" w:cs="Times New Roman"/>
          <w:sz w:val="28"/>
          <w:szCs w:val="28"/>
          <w:lang w:val="kk-KZ"/>
        </w:rPr>
        <w:t xml:space="preserve"> (çàңäû ұстàíóøûëàð) äàîñèçììåí áið ìåçãiëäå äүíèåãå êåëäi. Легистердің дàîñòàðìåí êåéáið äүíèåòàíûìäûқ êөçқàðàñòàðû æàғûíàí ұқñàñòûғû áîëғàíыìåí, олардың қîғàìäûқ iñòåð æөíiíäåãi êөçқàðàñòàðû áið-áiðiíåí ìүëäåì àëøàқ áîëäû. Äàîñòàðäûң ñàÿñè қûçìåòòåí ìүëäåì áàñ òàðòó ïiêiðiíå қàðàìà-қàðñû, ëåãèñòåð ìåìëåêåòòiê áàñқàðóғà ìүääåëi åêåíäiêòåðií êөðñåòòi. Ëåãèçìíiң åң iði өêiëäåðiíiң қàòàðûíäà Âýé ïàòøàëûғûíàí øûққàí Øàң ßң ìåí Õàíü ïàòøàëûғûíäà òóғàí легист-теоретик Õàíü Ôýéöçû(288-233) áîëäû. Ëåãèçìíiң ôèëîñîôèÿëûқ ìәñåëåëåði òîëûғûìåí íàқòû әêiìøiëiê-áàñқàðó ìiíäåòòåðiíå áàғûíûøòû áîëäû æәíå áiðқàòàð ïàòøàëûқòàðäà iñêå àñûðûëғàí ðåôîðìàëàðäûң òåîðèÿëûқ íåãiçäåìåñiне айналды</w:t>
      </w: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№6 дәріс</w:t>
      </w:r>
      <w:r w:rsidRPr="00C1365E">
        <w:rPr>
          <w:rFonts w:ascii="Times New Roman" w:hAnsi="Times New Roman" w:cs="Times New Roman"/>
          <w:b/>
          <w:bCs/>
          <w:sz w:val="28"/>
          <w:szCs w:val="28"/>
          <w:lang w:val="kk-KZ"/>
        </w:rPr>
        <w:t xml:space="preserve"> Қытай мәдениетіндегі сәндік қолданбалы өнер</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Åæåëãi çàìàííûң àÿқ êåçiíäå қîëөíåð ìåí åãiíøiëiê құðàë-ñàéìàíäàðû æåòiëäiðiëді, әñiðåñå ñîқàíûң сапалы òүði æàñàëûï, òүðëi ìåõàíèêàëûқ қîçғàғûø құðàëäàð îéëàï òàáûëäû. Õàíü äәóiðiíiң àãðîíîìèÿëûқ øûғàðìàëàðûíäà áàó-áàқøàның äәíäi-òұқûìäàðûí æүéåëåï îòûðғûçó, åãiíøiëiêòå àóûñïàëû åãiñòiê æәíå àðàëàï ñåáó ñèÿқòû әäiñòåðäi ñèïàòòàó, òîïûðàқòû қîðåêòåíäiðåòií òүðëi òûңàéòқûøòàðäû æәíå åíãiñòiê àëқàïòàðäû ñóàðó ìåí ñóëàíäûðó әäiñ-òәñiëäåði òóðàëû ìәëiìåòòåðäi êåçäåñòiðóãå áîëàäû. Б.ç.I ғàñûðûíà қàðàé àãðîíîìèÿëûқ ғûëûì òîïûðàқòû құðàìûíà қàðàé òөðò òîïқà áөëå áiëãåí. Àóûë øàðóàøûëûғûíäàғû қîë æåòêiçiëãåí ғûëûìè æåòiñòiêòåðді б.ç. I-ші ғасырында өмір сүрген Ôàíü Øýíü÷æè ìåí б.ç. II-ші </w:t>
      </w:r>
      <w:r w:rsidRPr="00C1365E">
        <w:rPr>
          <w:rFonts w:ascii="Times New Roman" w:hAnsi="Times New Roman" w:cs="Times New Roman"/>
          <w:sz w:val="28"/>
          <w:szCs w:val="28"/>
          <w:lang w:val="kk-KZ"/>
        </w:rPr>
        <w:lastRenderedPageBreak/>
        <w:t xml:space="preserve">ғасырында өмір сүрген Öóé Øè òðàêàòàòòàðûíàн, олардың àãðîíîìèÿ ìåí òîïûðàқòàíó саласындағы алған ìәëiìåòòåðінен êөðуге болады. </w:t>
      </w:r>
    </w:p>
    <w:p w:rsidR="00C1365E" w:rsidRPr="00C1365E" w:rsidRDefault="00C1365E" w:rsidP="00C1365E">
      <w:pPr>
        <w:autoSpaceDE w:val="0"/>
        <w:autoSpaceDN w:val="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Ìàòåðèàëäûқ ìәäåíèåòòiң àñà iði æåòiñòiêòåðiíiң  қàòàðûíà ëàê (æûëòûðàқ бояу) өíäiðiñi æàòòû.  Лак өндіру ×æàíüãî äәóiðiíäå ïàéäà áîëäû. Áұë өíäiðiñòiң өðêåíäåóiíå àғàø өңäåó қîëөíåði ìåí òàó-êåí өíäiðiñi, ñîíûң iøiíäå ìèíåðàëäû áîÿғûø çàòòàð өíäiðó ñåáåïøi áîëäû. Ëàêòû қîéìàëæûңäû ëàê àғàøûíûң óëû øûðûíûíàí êүðäåëi æîëìåí қàéòà өңäåó әäiñi àðқûëû өíäiðäi. Îñûíäàé æîëìåí àëûíғàí ñұéûқ ëàêòû àғàøòàí, æiáåêòåí, òåðiäåí æәíå áàñқàäàí æàñàëғàí çàòòàðäûң áåòiíå æàғàòûí áîëғàí. Ëàêòàëғàí çàòòàð өçiíiң õèìèÿëûқ æәíå ôèçèêàëûқ ñàïàñû ìåí åðåêøå қàñèåòêå èå áîëäû. Àғàøòàðäû қàòûðûï, ñûðòқû әñåðëåðäåí ñàқòàéòûí æәíå ол 500 ãðàäóñқа äåéiíãi æîғàðғû òåìïåðàòóðàғà òөçiìäi қàñèåòêå èå áîëäû, àë ìåòàëäàð ëàêòàëғàííàí êåéií òîò áàñóäàí ñàқòàëäû. Ëàêïåí қàðó-æàðàқòàð, әð òүðëi әøåêåé áұéûìäàð ìåí òұðìûñòà қîëäàíûëàòûí çàòòàð қàïòàëäû. Ëàêòàëғàí çàòòàð Õàíü èìïåðèÿñûíûң ñûðòқû ñàóäàñûíûң ìàңûçäû, өòiìäi ñàëàñû áîëäû. </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Ұëû Æiáåê æîëû пайда болғаннан áàñòàï, Õàíü èìïåðèÿñû äүíèå æүçiíå áåëãiëi æiáåê өíäiðåòií åë ðåòiíäå òàíûëäû. Åæåëãi Қûòàé – æiáåê өндірісінің оòàíû. Æiáåê өíäiðó, òiïòi өòå êөíå, íåîëèò äәóiðiíå æàòàäû. Îғàí  ìûñàë ретінде ×æýöçÿí æåðінåí òàáûëғàí æiáåê ìàòàғà æàçûëғàí æàçó. Åæåëãi Қûòàé ìèôòåðiíäå æiáåê òұòû қàñèåòòi àғàø äåï åñåïòåëiï, îíû êүíãåЕжелгі Қытайда қоғамның дамуы мен б.э.д. І-мыңжылдықта жазудың  пайда болуына байланысты тас және қола ыдыстарды,</w:t>
      </w:r>
      <w:r w:rsidRPr="00C1365E">
        <w:rPr>
          <w:rFonts w:ascii="Times New Roman" w:hAnsi="Times New Roman" w:cs="Times New Roman"/>
          <w:snapToGrid w:val="0"/>
          <w:color w:val="000000"/>
          <w:w w:val="1"/>
          <w:sz w:val="28"/>
          <w:szCs w:val="28"/>
          <w:bdr w:val="none" w:sz="0" w:space="0" w:color="auto" w:frame="1"/>
          <w:shd w:val="clear" w:color="auto" w:fill="000000"/>
          <w:lang w:val="kk-KZ"/>
        </w:rPr>
        <w:t xml:space="preserve">  </w:t>
      </w:r>
      <w:r w:rsidRPr="00C1365E">
        <w:rPr>
          <w:rFonts w:ascii="Times New Roman" w:hAnsi="Times New Roman" w:cs="Times New Roman"/>
          <w:sz w:val="28"/>
          <w:szCs w:val="28"/>
          <w:lang w:val="kk-KZ"/>
        </w:rPr>
        <w:t>жануарлар сүйегі мен тасбақа   сауыттарын, сонымен қатар нефрит тақтайшаларды жазу материалы ретінде пайдаланды. Бірақ бұл материалдар жазуға онша ыңғайлы болмағандықтан көп ұзамай бамбукты пайдалана бастады</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№7 дәріс</w:t>
      </w:r>
      <w:r w:rsidRPr="00C1365E">
        <w:rPr>
          <w:rFonts w:ascii="Times New Roman" w:hAnsi="Times New Roman" w:cs="Times New Roman"/>
          <w:b/>
          <w:sz w:val="28"/>
          <w:szCs w:val="28"/>
          <w:lang w:val="kk-KZ"/>
        </w:rPr>
        <w:t xml:space="preserve">  Б.э.д. 5-6ғғ  Қытай мәдениеті.</w:t>
      </w:r>
    </w:p>
    <w:p w:rsidR="00C1365E" w:rsidRPr="00C1365E" w:rsidRDefault="00C1365E" w:rsidP="00C1365E">
      <w:pPr>
        <w:pStyle w:val="2"/>
        <w:spacing w:after="0" w:line="240" w:lineRule="auto"/>
        <w:ind w:left="0" w:firstLine="708"/>
        <w:jc w:val="both"/>
        <w:rPr>
          <w:sz w:val="28"/>
          <w:szCs w:val="28"/>
          <w:lang w:val="kk-KZ"/>
        </w:rPr>
      </w:pPr>
      <w:r w:rsidRPr="00C1365E">
        <w:rPr>
          <w:sz w:val="28"/>
          <w:szCs w:val="28"/>
          <w:lang w:val="kk-KZ"/>
        </w:rPr>
        <w:t>Ш-ҮІ ғғ. саяси тұрақсыздық пен құлдырауға қарамастан, Қытайда материалдық және рухани мәдениет дамуын жалғастырды. Қытайда, ерте орта ғасырлар дәуірінде, үстемдікке ие болған бір дін немесе шіркеу болған жоқ. Ата-баба аруағын пір тұтуға шақыратын ежелгі конфуциашылдық ендігі кезде өзінің идеологиядағы үстемдік етуші ықпалынан айрылып қалды. Жаңа қалыптасқан саяси-әлеуметтік жағдайда мемлекет билеушілеріне де, ірі бай топтарға да олардың бұқара халықтың үстінен жүргізетін билігін қамтамасыз етуге жәрдемдесетін діни идеология, халыққа күшті идеологиялық ықпал ете алатын дін және діни қызмет ауадай қажет болды.</w:t>
      </w:r>
    </w:p>
    <w:p w:rsidR="00C1365E" w:rsidRPr="00C1365E" w:rsidRDefault="00C1365E" w:rsidP="00C1365E">
      <w:pPr>
        <w:pStyle w:val="2"/>
        <w:spacing w:after="0" w:line="240" w:lineRule="auto"/>
        <w:ind w:left="0" w:firstLine="708"/>
        <w:jc w:val="both"/>
        <w:rPr>
          <w:sz w:val="28"/>
          <w:szCs w:val="28"/>
          <w:lang w:val="kk-KZ"/>
        </w:rPr>
      </w:pPr>
      <w:r w:rsidRPr="00C1365E">
        <w:rPr>
          <w:sz w:val="28"/>
          <w:szCs w:val="28"/>
          <w:lang w:val="kk-KZ"/>
        </w:rPr>
        <w:t xml:space="preserve">Осындай міндетті атқаруға ең қолайлы діни идеология - жаңа заманның басында Үндістаннан Қытайға әкелінген буддизм діні болды. Қиыр Шығыста тараған буддизм ілімінің түрлі  ағымдары мен секталары – Махаяна – «Үлкен </w:t>
      </w:r>
      <w:r w:rsidRPr="00C1365E">
        <w:rPr>
          <w:sz w:val="28"/>
          <w:szCs w:val="28"/>
          <w:lang w:val="kk-KZ"/>
        </w:rPr>
        <w:lastRenderedPageBreak/>
        <w:t xml:space="preserve">дөңгелек арба» немесе «Құтқарудың кең жолы» деп аталған. Будда діні бүкіл Қиыр Шығыс халықтарының көпшілігі қабылдаған дүниежүзілік дінге айнала отырып, ортағасырлық қоғамның барлық саласына өз ықпалын тигізді. Ежелгі буддизмнен бұның айырмашылығы, оны ұстанушыларға қойылатын талаптардың жеңілдеу болуынан еді, буддизмді діни сенім ретінде қабылдаушылар, бұл дүниедегі тіршілік иелері мен монахтар болып екіге бөлінді. Қатаң аскеттікті сақтау барлығына бірдей міндетті шарт емес деп саналды, оны сақтау монахтарға ғана тән делінді. Монахтарға қарағанда жәй тіршілік иесі он өсиет-шарттардың бесеуін міндетті түрде сақтауы тиіс болды. Ежелгі буддизмге қарағанда Махаяна ілімінде адамның жан дүниесі өзін ұзақ уақыт бойы жетілдіре, байыта келе, осы дінге сенімін сақтаған жағдайда, ұжмаққа тап болады деген сенімді ұялатты. </w:t>
      </w:r>
    </w:p>
    <w:p w:rsidR="00C1365E" w:rsidRPr="00C1365E" w:rsidRDefault="00C1365E" w:rsidP="00C1365E">
      <w:pPr>
        <w:autoSpaceDE w:val="0"/>
        <w:autoSpaceDN w:val="0"/>
        <w:ind w:firstLine="709"/>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Монахтар және діни уағыз таратушылар Қытайға Орталық Азия арқылы келіп, олар ең алдымен Ганьсу, Шэньси және Хэнань жеріне орын тебеді. Буддистік уағыздар арқылы олар  халыққа ауыр еңбектің, азап пен жоқшылықтың болуы тиіс сынақ екенін, оған шыдамдылық танытқанда ғана адамдар ұжмаққа бара алатындығын дәріптейді. Махаянада дінге сенбеушілерге, күнәһарларға үрейлі уағыздармен қорқыныш сезімін туғызу арқылы, олардың өлген соң ана дүниеде ыстық және суық тозаққа түседі деп қорқытты. Буддизм халықты бұл өмірде барлық қиындыққа шыдамдылық танытуға шақырып, жақсы өмір сүру үшін күресуге, басшының дегеніне көнуге, шіркеуге келіп, тағзым жасап, тәубаға келіп отыруға уағыздады.</w:t>
      </w: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sz w:val="28"/>
          <w:szCs w:val="28"/>
          <w:lang w:val="kk-KZ"/>
        </w:rPr>
        <w:t>Будда діні әлемдік болмыстың негізін дхарм деп аталатын қозғалыс бөлшектері құрайды - деп үйретті. Олар бір-бірімен қосыла, немесе бөліне отырып, тіршілікті тудырады және оны тоқтатады, бір-бірімен тізбектеле отырып, бір түрден екіншісіне айналып отырады - деп түсіндірді. Әлемді қайтарым заңы билейтіндіктен, жақсылық жасаушылар өздерінің екінші қайта туу кезеңінде кемелденген түрге ие болып, бұл өмірде маңызды жағдайға душар болады. Оған керісінше, қиянат жасаушылар қайта туған кезде әлдеқайда төмен әлеуметтік жағдайға тап болады немесе жануарға айналып кетуі мүмкін.</w:t>
      </w:r>
    </w:p>
    <w:p w:rsidR="00C1365E" w:rsidRPr="00C1365E" w:rsidRDefault="00C1365E" w:rsidP="00C1365E">
      <w:pPr>
        <w:jc w:val="both"/>
        <w:rPr>
          <w:rFonts w:ascii="Times New Roman" w:hAnsi="Times New Roman" w:cs="Times New Roman"/>
          <w:b/>
          <w:sz w:val="28"/>
          <w:szCs w:val="28"/>
          <w:lang w:val="kk-KZ"/>
        </w:rPr>
      </w:pPr>
      <w:r w:rsidRPr="00C1365E">
        <w:rPr>
          <w:rFonts w:ascii="Times New Roman" w:hAnsi="Times New Roman" w:cs="Times New Roman"/>
          <w:b/>
          <w:sz w:val="28"/>
          <w:szCs w:val="28"/>
          <w:u w:val="single"/>
          <w:lang w:val="kk-KZ"/>
        </w:rPr>
        <w:t>№ 8 дәріс</w:t>
      </w:r>
      <w:r w:rsidRPr="00C1365E">
        <w:rPr>
          <w:rFonts w:ascii="Times New Roman" w:hAnsi="Times New Roman" w:cs="Times New Roman"/>
          <w:b/>
          <w:sz w:val="28"/>
          <w:szCs w:val="28"/>
          <w:lang w:val="kk-KZ"/>
        </w:rPr>
        <w:t xml:space="preserve"> Таң әулеттері кезіндегі Қытай мәдениеті</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Өткір әлеуметтік қайшылықтар, көшпелілердің шапқыншылығы және ішкі қырқысу соғыстары Қытайдың ежелден келе жатқан өте бағалы да бай мәдени құндылықтарының біршама бөлігін қиратып кетті. Соған қарамастан қытайлық мәдениет сақталып қана қоймай, ерте орта ғасырларда біршама жылдам дами түсті және VІІ ғ. елеулі деңгейге көтерілді.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VІІ-VШ ғғ. Қытайдың бірігуімен бірге этникалық топтасу үрдісі де қатар жүреді. Бұл ІV-VІ ғғ. байқалған қытай этносының болашақта ыдырап кету бағытынан қайтарған аса маңызды құбылыс болды. Дегенмен осы кезеңде де Солтүстік пен Оңтүстік арасындағы айырмашылықтар жойылған жоқ. Ол айырмашылықтар адамдардың сөйлеу диалектілерінде, салт-дәстүрлерінде, ішкен тамақтары мен киген киімдерінде көрініс тапты. Солтүстіктегілер көптеген қытай емес халықтар мен тайпаларды, әсіресе, ІV-VІ ғғ. тарихында маңызды рөль атқарған сяньбийлерді  өздеріне ассимиляциялау арқылы ұлттық сипатын байытып отырды.  Этникалық жағынан топтасу бағыты қытайлықтардың оңтүстікке қарай көптеп қоныс аударуы арқылы одан әрі тереңдей түсті. Елдің екі бөлігінде де тұрғын халықтың саны 46 –дан 54 млн.-ға дейінгі аралықта теңесе түсті. Қытайлықтардың өздерін атауы да бірыңғай тілде, бір сөзбен – хуа немесе ханьжэнь</w:t>
      </w:r>
      <w:r w:rsidRPr="00C1365E">
        <w:rPr>
          <w:rFonts w:ascii="Times New Roman" w:hAnsi="Times New Roman" w:cs="Times New Roman"/>
          <w:i/>
          <w:sz w:val="28"/>
          <w:szCs w:val="28"/>
          <w:lang w:val="kk-KZ"/>
        </w:rPr>
        <w:t xml:space="preserve"> </w:t>
      </w:r>
      <w:r w:rsidRPr="00C1365E">
        <w:rPr>
          <w:rFonts w:ascii="Times New Roman" w:hAnsi="Times New Roman" w:cs="Times New Roman"/>
          <w:sz w:val="28"/>
          <w:szCs w:val="28"/>
          <w:lang w:val="kk-KZ"/>
        </w:rPr>
        <w:t xml:space="preserve">деп айтылатын болды.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Империялық тәртіп жүйесінің қайтадан қалпына келтірілуі елдің мәдени өрлеуінің құлаш жая өсуіне жол ашты. Òàң èìïåðèÿñûíûң өìið ñүðóiíiң àëғàøқû åêi æүç æûëûíäà àóûë øàðóàøûëûғûн өðãå êөòåðó îäàí әði æүðãiçiëäi. Áұäàí áàñқà ýêîíîìèêàíûң áàñқà ñàëàëàðû äà äàìûäû. Егістік алқаптар кеңейіп, елдің солтүстігінде бау-бақша өндірісі ұлғаяды, ал оңтүстікте күріштің ерте және кеш егілетін түрлері және күрішті жинап алған соң, бидай егудің тәсілі игеріледі. Шай өндіру ісі мен оны пайдалану кеңінен тарап, ІХ ғ. 30-жылдарында шай өндірісіне мемлекеттік монополия енгізіледі. Òұç өíäiðó êåң өðiñ àëäû. Қант қамысынан қант өндіру өндірісі жолға қойылады. Ìàқòà өñiðóäiң íәòèæåñiíäå åëäå åíäi æiáåêòåí áàñқà ìàқòà-ìàòà êåçäåìåëåði øûғàðûëà áàñòàäû.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Òåìið, êүìiñ, ìûñ, қàëàéû өíäiðó ісі êåң қàíàò æàéäû. Ñîíûң íәòèæåñiíäå ìåòàëäàí қàðó-æàðàқòàð, òұðìûñ çàòòàðû өíäiðiëäi. Ауыл шаруашылығы техникасын жетілдіру ісі өрге басады. Оның мысалы ретінде, сол кездегі 11 түрлі темірден және ағаштан жасалған жер жыртатын соқаларды айтуға болады. Ирригация жүйесі кеңінен пайдаланылды. Егістікті суарудың түрлі әдіс-айлалары дүниеге келіп, су диірмендері кең тарай бастаған болатын.</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Қûòàéäàí òûñ æåðëåðãå äàңқû æàéûëғàí ìåòàëìåí æàáûëғàí àéíàëàð åðåêøå åäi. Êåðàìèêàëûқ áұéûìäàð, әñiðåñå ôàðôîð åðåêøå ìàңûçғà èå áîëäû. Фарфор 105 æылы îéëàï øûғàðûëғàí, àғàøòàí, øүáåðåêòåí, êåíåïòåí қàғàç өíäiðó êөáåéäi. Қàғàç өíäiðiñi Қûòàéäûң ұçàқ óàқûò áîéғû ìîíîïîëèÿñû áîëäû. Ñåáåái қàғàçғà äåãåí ñұðàíûñ åëäiң өç iøiíäå ғàíà åìåñ, ñûðòқû êөðøi åëäåðäå äå àðòқàí åäi. ҮII ғ. áàñòàï êiòàï áàñûï øûғàðó ісі қолға àлынäû.</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 xml:space="preserve">№9 дәріс </w:t>
      </w:r>
      <w:r w:rsidRPr="00C1365E">
        <w:rPr>
          <w:rFonts w:ascii="Times New Roman" w:hAnsi="Times New Roman" w:cs="Times New Roman"/>
          <w:b/>
          <w:bCs/>
          <w:sz w:val="28"/>
          <w:szCs w:val="28"/>
          <w:lang w:val="kk-KZ"/>
        </w:rPr>
        <w:t>Таң дәуірі Қытай әдебиетінің алтын ғасыры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Бұл кезде Қытайдың көркем әдебиеті ерекше табыстарға жетті. VІІІ-ІХ ғғ. яғни Тан дәуірі Қытай поэзиясының алтын ғасыры деп аталды және қытай поэзиясы өзінің ұлы ақындарының мәңгі өлмес, керемет  шығармаларымен даңқы шықты. ІV-V ғғ. Қытайда көрнекті  ақындар -   Тао Цзянь (365-427), Юй Синь (513-581) және т.б өмір сүрді. Олардың шығармалары күрделі тақырыптарға құрастырылып қана қоймай, терең сезімдік көңіл күйлерді дәл бере білуімен ерекшеленеді. Халық шығармашылығының көзінен шабыт беретін күш пен нәр алған ақындар өз шығармаларында табиғат пен сезімді, адамның санасының тереңдігін, өз халқының қайғысы мен қасіретін, туған елінің тағдырына қатысты алаңдаушылық сезімдерін тамаша бейнелеп, үлкен шабытпен жырлады. Оған мысал бола алатын Мэн Хаожэнь (689-740), Ван Вэй (699-759), Ли Бо (701-762), Ду Фу (712-770), Бо Цзюйи (772-846) және басқа ақындардың шығармаларын атап айтуға болады. VІ ғ. аяғы VІІ ғ. басына қарай ерекше әдеби жанр ретінде прозалық новелла жазу өрістеп, бұл шығармаларда заманның әлеуметтік және идеологиялық сипаты мен халықтың өмір сүру сипаты өте айқын көрініс тапты. Жазушылар мен ақындар сол заманның өзекті мәселелерін талқылап, тіпті қоғамдық топтар деген белгілі атпен  үйірмелер де ұйымдастырып отырған.</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Осы кезде әр түрлі тақырыптарға қысқа әңгімелер жазу дәстүрі қалыптасады. Жалпы мәдениеттің гүлдену кезеңі болып саналатын таң дәуірінде поэзия өркендеп дамыды. Қоғамдағы әлеуметтік теңсіздік пен діни көрсоқырлық жағдайды алғашқы болып ақындар сынға алды. Өте көркем және таңғажайып суреткерлікпен ақындар өз өлеңдерінде өте сезімталдықпен астарлы, кейде ашық түрде адамдардың талап-тілегі мен үмітін жырға қосты. VШ –ХІ ғғ. тамаша ақындар тізбегінің шығармалары сол кезеңдегі қытай халқының қоғамдық сана-сезімінің жоғары деңгейге көтерілгендігін айқындады. Осы кезеңнің тамаша ақыны саналған атақты Ли Бо халыққа жақын тілмен жазылған, өте шебер көркемделген өлеңдерін дүниеге әкелді. </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Оның «фу» одалары мазмұны салмақты, теңеуге бай болса, төрт жолды өлең шумақтары мен сегіз сөзді өлең жолдарының құрылымы өте қарапайым, ырғағы айқын. Кейінде Ду Фу мен Бо Цзюйи өлеңнің осы формасын жаңа идеялық мазмұнмен толықтырып, жетілдірді. Оның кейбір өлеңдерінен халық өлеңдері немесе аңыз-әңгімелері лебі сезіліп тұратындықтан нағыз фольклорлық шығарма деуге болады. </w:t>
      </w:r>
    </w:p>
    <w:p w:rsidR="00C1365E" w:rsidRPr="00C1365E" w:rsidRDefault="00C1365E" w:rsidP="00C1365E">
      <w:pPr>
        <w:autoSpaceDE w:val="0"/>
        <w:autoSpaceDN w:val="0"/>
        <w:ind w:firstLine="405"/>
        <w:jc w:val="both"/>
        <w:rPr>
          <w:rFonts w:ascii="Times New Roman" w:hAnsi="Times New Roman" w:cs="Times New Roman"/>
          <w:b/>
          <w:sz w:val="28"/>
          <w:szCs w:val="28"/>
          <w:lang w:val="kk-KZ"/>
        </w:rPr>
      </w:pPr>
      <w:r w:rsidRPr="00C1365E">
        <w:rPr>
          <w:rFonts w:ascii="Times New Roman" w:hAnsi="Times New Roman" w:cs="Times New Roman"/>
          <w:sz w:val="28"/>
          <w:szCs w:val="28"/>
          <w:lang w:val="kk-KZ"/>
        </w:rPr>
        <w:lastRenderedPageBreak/>
        <w:t xml:space="preserve">Ұлы ақын Ли Бо (қытайша Ли Бай) әдемілік пен көтеріңкі көңіл-күйді жырға қосушы ақын бола тұра, өзінің шығармаларында туған елінің тағдыры үшін тереңнен толғанатын ақын екендігін де дәлелдеді. </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 10 дәріс</w:t>
      </w:r>
      <w:r w:rsidRPr="00C1365E">
        <w:rPr>
          <w:rFonts w:ascii="Times New Roman" w:hAnsi="Times New Roman" w:cs="Times New Roman"/>
          <w:b/>
          <w:sz w:val="28"/>
          <w:szCs w:val="28"/>
          <w:lang w:val="kk-KZ"/>
        </w:rPr>
        <w:t xml:space="preserve"> Х-ХІІғғ. Сун әулеті дәуіріндегі Қытай мәдениеті.</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Сун дәуірі елдің мәдени өрлеуінің шын мәніндегі қарыштау кезеңі болды. Ауыл шаруашылығының гүлденуі, қалалардың өркендеуі кезінде қоршаған орта туралы ілімді байыта түскен мәдениеттің даму шеңбері кеңи түсті. Өмірдің барлық салаларында өзгеріс болып қана қоймай, енді дамудың орталығы Янцзының оңтүстігіне қарай ауыса бастайды. </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Алғашқыда экономикалық саладағы қарқындау Солтүстікте күшті болды. Сун әулетінің билігінің бастапқы кезеңінде-ақ өкімет бұл жерлерде бірқатар шараларға қолдау көрсетті: тың жерлерді игеру, құдықтар қазу, апаттық жағдайлардың салдарын жою үшін орман отырғызу сияқты жұмыстарға жағдай жасалды. Астық тұқымдарын таңдау мен өсімдіктерді будандастыру ісі де кең қолдау тапты.</w:t>
      </w:r>
    </w:p>
    <w:p w:rsidR="00C1365E" w:rsidRPr="00C1365E" w:rsidRDefault="00C1365E" w:rsidP="00C1365E">
      <w:pPr>
        <w:autoSpaceDE w:val="0"/>
        <w:autoSpaceDN w:val="0"/>
        <w:ind w:firstLine="405"/>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Ауыл шаруашылығындағы барлық жетістіктер дәстүрлі егіншілікпен тікелей байланысты болды, егін алқаптары ат немесе өгіз жегілген соқамен және кетпенмен жыртылды. Жер астынан су тартып шығаратын гидравликалық дөңгелектер аяқтың күшімен іске қосылатын. Ауыл шаруашылығының қарқынмен дамуын Оңтүстіктің жылдам игерілуіне орай егіндіктің ұлғая түсуінен көруге болатын еді. 1080 жылға қарай оңтүстік-шығыста елдің бүкіл егістік алқабының 64 проценті орналасты. Сондықтан да халықтың аузынан «Цзянсу мен Ху (Чжэцзян мен Усин) жерінен жиналған астық бүкіл Аспан асты мемлекетін асырауға жетеді» дейтін нақылды жиі естуге болатын еді. </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Егістік алқаптарды кеңейту ауа райының өзгеріп отыратын жағдайына қарай есептеліп отырды. Табиғи апаттар (су тасқыны мен құрғақшылық) үнемі болып тұратын құбылыс болғандықтан, астық өндіру көбінесе тікелей ирригациялық құрылыстарға байланысты болды. ХІ ғ. бастап егістіктерді суару үшін барлық жерде су тартқыш дөңгелектер пайдаланылды, ал оның пайдасын неғұрлым тиімді ете түсу үшін, уақыт өткен сайын құрылымын жетілдіре түсті.  Дәл осы Сун дәуірінде арпаның, бидайдың, бұршақтың жаңа сорттары пайда болды. Әсіресе Қытайға оңтүстік вьетнамдық мемлекет Тьямпа (қазіргі Вьетнам жеріндегі Чампа) жерінен әкелінген жоғары өнімді күріш сортының әкелінуі маңызды еді. Оңтүстікте қант қамысын өсіру едәуір </w:t>
      </w:r>
      <w:r w:rsidRPr="00C1365E">
        <w:rPr>
          <w:rFonts w:ascii="Times New Roman" w:hAnsi="Times New Roman" w:cs="Times New Roman"/>
          <w:sz w:val="28"/>
          <w:szCs w:val="28"/>
          <w:lang w:val="kk-KZ"/>
        </w:rPr>
        <w:lastRenderedPageBreak/>
        <w:t>көлемде ұлғая түсті. Қытай үшін жаңа болып саналған дақылдардың енгізілуі және олардың одан әрі дамытылуы елдің басқа елдермен мәдени байланыстарының қорытындысы есебіндегі жемісін берді. Бұрынғы уақыттарға қарағанда шай өндіру кең құлаш жайды. Шай алдымен Гуандун, Гуанси, Фуцзян сияқты теңіз жағалауындағы аймақтарда танымал болса, енді ХІІ-ХІІІ ғғ. аралығында елдің оңтүстігінің барлық жерінде өсіріле бастайды</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lang w:val="kk-KZ"/>
        </w:rPr>
      </w:pPr>
      <w:r w:rsidRPr="00C1365E">
        <w:rPr>
          <w:rFonts w:ascii="Times New Roman" w:hAnsi="Times New Roman" w:cs="Times New Roman"/>
          <w:b/>
          <w:sz w:val="28"/>
          <w:szCs w:val="28"/>
          <w:u w:val="single"/>
          <w:lang w:val="kk-KZ"/>
        </w:rPr>
        <w:t>№11Дәріс</w:t>
      </w:r>
      <w:r w:rsidRPr="00C1365E">
        <w:rPr>
          <w:rFonts w:ascii="Times New Roman" w:hAnsi="Times New Roman" w:cs="Times New Roman"/>
          <w:b/>
          <w:sz w:val="28"/>
          <w:szCs w:val="28"/>
          <w:lang w:val="kk-KZ"/>
        </w:rPr>
        <w:t xml:space="preserve"> ХІІІ-ХІҮғғ. Юань әулеті кезеңіндегі Қытай мәдениеті.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Моңғолдық ақсүйектердің қытай мәдениетімен біртіндеп жақындасуының көрінісі ретінде, әкімшілік аппарат пен білім саласының қызметі үшін аса маңызды, емтихан алу қызметінің қайтадан қалпына келтірілуін айтуға болады. Бұл мемлекеттік басқару жүйелерінің барлығында қытайлық қызметті сақтап қана қоймай, хань этносының мәдениеті мен өмір салтының сақталуын да қамтамасыз етті.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Моңғол хандарының Қытайға билігі тұрақтанып, нығая түсуіне байланысты билік пен әкімшілік аппараттың барлық салаларында емтихан алу жолымен қызметке алу әдісі аздап болса да, қолданылатын.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Алайда екі түрлі мәдениеттің өкілдерінің арасындағы қарым-қатынас әруақытта бірқалыпты болды деуге болмайды. Бұл жерде олардың арасындағы бір-бірін түсінбеушіліктің бірнеше себептері болды. Әсіресе, моңғол өкіметінің оңтүстіктегі сун заманында-ақ білім алып, ғылыми атаққа  ие болған қытай кітапқұмарларымен арадағы қатынасы өте күрделі болды. Юань әулетінің билігінің салтанат құруына орай емтихан әдісі жойылды, ал оңтүстік Сун империясын моңғолдар жаулап алған дейінгі құрылған бюрократтық машина солтүстік қытайлықтар мен басқа жат жерлік халық өкілдерімен толған еді. Осындай жағдайда, оңтүстіктің кітапқұмарлары, яғни сауатты адамдары тек білім саласында ғана қажет болды.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Юань өкіметі қытайлық ақыл-ой иелерін өз жағына тарту және олардың арасындағы моңғолдарға қарсы пиғылды жою мақсатымен 1291 жылы көпшілікке арналған мектептер мен академияларды (шуюань) ұйымдастыру туралы жарлық шығарады және оларда қызмет ететін қызметкерлерді қызметке алу принципі мен  қызметін жоғарылату мәселесі де айқындалып көрсетіледі.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Ең жоғары деңгейдегі оқу орны болып саналатын академиялар өкіметке онша көп бағынышты болмады және олар моңғол әулетінің билігі </w:t>
      </w:r>
      <w:r w:rsidRPr="00C1365E">
        <w:rPr>
          <w:rFonts w:ascii="Times New Roman" w:hAnsi="Times New Roman" w:cs="Times New Roman"/>
          <w:sz w:val="28"/>
          <w:szCs w:val="28"/>
          <w:lang w:val="kk-KZ"/>
        </w:rPr>
        <w:lastRenderedPageBreak/>
        <w:t>кезінде өз ұстанымдарын сақтап қалды.  Академияда кітаптар жинақталып, сақталды және көп жағдайда оны өздері басып шығаратын еді. Бұл оқу орындары көптеген оңтүстік сұңдық ғалымдардың орын тепкен мемкемесі болды, олар юань сарайына қызмет еткеннен гөрі, өз білімдерін осында іске асырып, өмірде пайдаланғанды жөн көрді.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ХІІІ-ХІVғғ. табиғат көрінісін бейнелеу өнері бұрынғысынша ең басты өнер түрі болып қала берді. Дегенмен моңғол сарайында жұмыс істеуден бас тартқан көптеген Қытай суретшілері өз шығармашылығын оңтүстік провинцияларда жалғастырды. Юаньдік кескіндеме өнері шеберлері өз шығармаларында тек сундық үлгіні емес, әр заман сурешілерінің орындау ерекшелігі мен әдісін біріктіре отырып, өзіндік қолтаңбасын көрсетуге тырысты.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Юаньдық орамдарда бұрында Қытай бейнелеу өнерінде кездеспеген табиғатты бейнелеуді поэтикалық және каллиграфиялық жазбамен толықтыру формасы қалыптасты. Сундық кескіндеме өнерінің «вэнжэньхуа» жанры мен Су Ши мен Вэн Тун сияқты көрнекті өкіл  принциптері Юань суретшілерінің еңбектерінде басты орында болды. Олардың көп композициялары астарлы мағынада болды және арнайы жазылған өлеңдермен түсіндірілді. Юаньдық кескіндеме өнерінде басты астарлы тақырып - рухы жығылмайтын, қиындыққа мойымайтын парасатты оқымыстының бейнесі, символы болған бамбукты бейнелеу болды. Юань әулеті тұсында бамбук суретін салуда аты шыққан У Чжэнь (1280-1354жж), Ли Кань (1245-1320жж.), Гу Ань (ХІҮғ. ортасында) қатарлы шеберлер болды.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Юань әулетінің ең мықты кескіндеме шебері Ни Цзань (1301-1374) өмір бойы астанадан жырақта, табиғат аясында өмір сүрген әрі каллиграф, әрі ақын ретінде де танымал болды. Ол шығармаларында өз заманының рухын айқын көрсете алды. Оның шығармаларының тақырыптары әр уақытта да бірдей болды. Ең қызығы оның өз замандастарынан ерекшелігі суретін жібек матаға салудан үзілді-кесілді бас тартуы еді. Ол суретін негізінен жұмсақ ақ қағазға салған. Ни Цзан пейзажы көркемдігі жағынан үйлесімді және қарапайымдығымен ерекше.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Хуан Гун-ван (1269-1354), Ван Мэн (1309-1385), Гао Кэ-гун (1248-1310 жылдар шамасы), У Чжэн сияқты юань суретшілерінің өз еңбектерін дәстүрлі «шань-шуй» жанрында салды.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Моңғол билеушілерінің қытай мәдениетіне барынша жақындай түсу әрекетіне, бір қызығы, моңғолдардың өздері наразылық танытып отырды. Ең </w:t>
      </w:r>
      <w:r w:rsidRPr="00C1365E">
        <w:rPr>
          <w:rFonts w:ascii="Times New Roman" w:hAnsi="Times New Roman" w:cs="Times New Roman"/>
          <w:sz w:val="28"/>
          <w:szCs w:val="28"/>
          <w:lang w:val="kk-KZ"/>
        </w:rPr>
        <w:lastRenderedPageBreak/>
        <w:t xml:space="preserve">соңғы ұлы хан және Юань әулетінің бірінші императоры - Құбылайдың билігі кезінде қызметкерлерді қызметке таңдап алу мен олардың білімге деген ынтасына ықпал ететін емтихан жүйесін енгізу мәселесі бірнеше рет көтерілді. Алайда әкімдерді қызметке емтихан алу арқылы таңадап алу туралы жаңа жүйені енгізу моңғол ақсүйектері тарапынан қарсылық туғызып, олар жаңа жүйе рулық тәртіптерді жоққа шығаратын әрекет деп, оны қабылдағысы келмеді. Бұл әрекеттің қаншалықты күшті болғандығын, 1291 жылғы Құбылайдың кезіндегі жарияланған, қытайлықтарға провинция губернаторынан төменгі кез келген қызметке тұруына болады деген жарлықтың енді, оның ізбасарлары тұсында мүлдем жойылуынан көруге болады.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Емтихандық жүйені қалпына келтіру жолындағы кедергілерді жою және моңғол ақсүйектерінің қарсылығын тойтару император Жэнь-цзунның (1312-1320) ғана қолынан келеді, конфуциандық ілімді жақтаушы бола отырып, ол 1313 жылы емтихан туралы жарлық шығарады. 1315 жылдан бастап, емтихан алу әрбір үш жыл сайын тұрақты түрде жүріп, бұл шара Юань әулетінің билігінің соңына дейін жүргізіліп тұрды.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Қытайлықтарға қарағанда, моңғолдар мен шетелдіктерге емтихан қабылдаудың басқа бағдарламасы жасалды. Бұл қытайлықтарды кемсітуден емес, қайта моңғолдар мен шетелдіктердің дайындығының  төмендігінен жасалған шара болатын. Моңғолдар өздеріне жат мәдени ортаға және саяси дәстүрлерге өте қиындықпен дағдыланды деуге болады.  Сонымен бірге, бұрынғы дала көшпелілерінің бірқатары қытайша білім алған сауатты адамдарға айналады және қолпаштауы жеткілікті болуымен де, қытайлық кәнігі кітапқұмарлармен бәсекелесе алатын халге жете бастайды.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Конфуциандық қағидаларды жаттауға негізделген жалпы емтихандардан басқа, кейбір арнайы емтихандар да енгізілді. Медицинаға байланысты емтиханға ерекше көңіл бөлінді.Үнемі жүргізіліп тұратын соғыстар дәрігерлерге деген сұранысты көбейтті және моңғолдар ежелгі қытай медицинасын өз игілігіне қарай пайдалануды көздей бастаған болатын.</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№12 дәріс</w:t>
      </w:r>
      <w:r w:rsidRPr="00C1365E">
        <w:rPr>
          <w:rFonts w:ascii="Times New Roman" w:hAnsi="Times New Roman" w:cs="Times New Roman"/>
          <w:b/>
          <w:bCs/>
          <w:sz w:val="28"/>
          <w:szCs w:val="28"/>
          <w:lang w:val="kk-KZ"/>
        </w:rPr>
        <w:t xml:space="preserve"> Қытайдың драма және театр өнері</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Кәсіби драматургия мен театр өнерінің пайда болуын тікелей осы Юань әулетімен байланыстырады. Дәстүрлі Қытай театры ежелгі грек және үнді театрларымен қатар ежелгі әлемдік театр мәдениетінің «үштігіне» кіреді.</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Оның басты сахналық құралы -  қойылым сюжетін ән және бидің көмегімен қойып шығу. Моңғолдар шапқынышылығына ұшырап, моңғолдар езгісінде қалған қытайлар үшін театр өнері өз қасіретін ашық білдіретін бірден-бір онер болды. Сондықтан қойылымның көп  бөлігі тарихи тақырыпқа жазылған.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ХІІ-ХІVғғ. Жаңа қойылым түрі- цзацзюй пайда болды. Күлдіргі импровизациялық қойылымдарда жаңа кейіпкерлер мен жаңа амплуа қалыптасты. Сонымен қатар елдің оңтүстігінде наньси халықтық драмасы қойыла бастады. Бұл дарамалар  «Чжао есімді әйел туралы», «ең бірінші астаналық емтихан тапсырған Чжан Се» деген атпен белгілі.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Мұндай драмалар қойылымдары қоршалған, төбесі жабық арнайы орындарда өткізіледі. Көрермендер сахнамен бір деңгейде тұрған ұзын орындықтарда отырған. Бұл орындар- ланцзы деп аталған.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ХІІІ-ХІV ғғ. Цзацзюй драмасының гүлденген кезеңі болды. Қытайдың өзіндік ерекшелігі бар бұл театр өнері мәнерлеп оқу, ән айту, ән-би, акробатикамен әрлене түседі. Музыканы драматургтың өзі таңдайды және ол көбіне дәстүрлі қытай мелодиясынан алынады, бұл таңдалған музыка барлық спектакльдерде қойыла берді. Өйткені драматург пъеса мазмұнына кеңес беріп отыратын.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Цзацзюй спектаклі үшін екі түрлі құрылыс түрі болды. Олар:  ғимараттың дәл ортасына орналасқан, цирк тәрізді театрлық сауық кеші өтетін жер және храм ішіндегі сахналар. Көрермен сахнаны айнала отырған. Сахна болса афишамен безендірілген, онда труппа атауы мен басты актерлердің аты-жөні жазылған.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Спектаклдер ақылы болды, сонымен қатар қойылым барысында актерлерге сыйлық беру де орын алған. Труппаға көбіне отбасы мүшелері кірді, сырттан адам сирек алатын, тек 1-2 адам ғана. Әйел рөлін көп уақытқа дейін ерлер сомдайтын.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Юаньдік театрдың тағы бір түрі-чуаньци драмасы болды. Ол көбіне «оңтүстік драма» дәстүрін қайталады. Спектаклдері өте үлкен болғандықтан бірнеше күн бойы қойылатын болды. Осы кезде екі дәстүрлі театр «солтүстік» (цзацзюй) және «оңтүстік» ( наньсюй) драмасы қалыптасты.</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«Солтүстік» драма орталығы- Пекин қаласы болса, екіншісінің орталығы- Ханчжоу қаласы болды. Дегенмен екеуінің өзіндік ерекшеліктері болды. «Солтүстік драма» шетелдіктердің ықпалына, әсіресе, Үндістан мен Парсы ықпалына ұшырады.</w:t>
      </w: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sz w:val="28"/>
          <w:szCs w:val="28"/>
          <w:lang w:val="kk-KZ"/>
        </w:rPr>
        <w:t xml:space="preserve"> «Оңтүстік драмада» қатаң құрылым болмады, вокалды партияны кез-келген кейіпкер орындай алды. ХVІ ғасырда «оңтүстік драма» «чуаньци» деген атау алды. Бұл жанр ХVІІІ ғасыр басына дейін гүлдену кезеңін бастан кешірді. «Солтүстік драма» «оңтүстіктің» кейбір элементтерін сіңіруі нәтижесінде  «Юаньдік классикалық драма» деген түсінік пайда болды</w:t>
      </w:r>
    </w:p>
    <w:p w:rsidR="00C1365E" w:rsidRPr="00C1365E" w:rsidRDefault="00C1365E" w:rsidP="00C1365E">
      <w:pPr>
        <w:jc w:val="both"/>
        <w:rPr>
          <w:rFonts w:ascii="Times New Roman" w:hAnsi="Times New Roman" w:cs="Times New Roman"/>
          <w:b/>
          <w:sz w:val="28"/>
          <w:szCs w:val="28"/>
          <w:u w:val="single"/>
          <w:lang w:val="kk-KZ"/>
        </w:rPr>
      </w:pPr>
      <w:r w:rsidRPr="00C1365E">
        <w:rPr>
          <w:rFonts w:ascii="Times New Roman" w:hAnsi="Times New Roman" w:cs="Times New Roman"/>
          <w:b/>
          <w:sz w:val="28"/>
          <w:szCs w:val="28"/>
          <w:u w:val="single"/>
          <w:lang w:val="kk-KZ"/>
        </w:rPr>
        <w:t>№ 13 дәріс</w:t>
      </w:r>
      <w:r w:rsidRPr="00C1365E">
        <w:rPr>
          <w:rFonts w:ascii="Times New Roman" w:hAnsi="Times New Roman" w:cs="Times New Roman"/>
          <w:b/>
          <w:sz w:val="28"/>
          <w:szCs w:val="28"/>
          <w:lang w:val="kk-KZ"/>
        </w:rPr>
        <w:t xml:space="preserve"> ХYІІ-ХІХғғ.Цин әулеті тұсындағы Қытай мәдениеті</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Мин империясы тұсында Қытайда ғылым мен мәдениет өркендеп дамыды. Жат жерлік басқыншыларға қарсы күрес жылдарында мәдениет салаларында, соның ішінде әдебиет пен өнердің тұрлі жанрлары дүниеге келді. Халық  шығармашылығында, қытай халқының тәуелсіздік жолындағы күресіне арналған патриоттық тақырыптар, мәдениеттің барлық саласында, әр жанрда көрініс тапты. Ғылымның түрлі салалары да дамып, әлемдік өркениетке өз үлестерін қосып отырды.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Қытайдың ұлы фармаколог дәрігері Ли Шичжэнь өзінің атақты «Бэнь цао ганму» - «Ағаштар мен өсімдіктер туралы» атты трактатында 1800 әртүрлі дәрілік шөптер сипатталып және олардан дәрі жасаудың 10 мыңнан астам тәсілі (рецепт) көрсетілген. Бұл кітап көптеген шет тілдеріне аударылған. Мин әулеті билігінің соңына таман өмір сүрген ғалым Сун Инсин Қытайдың ежелден бері жинақталып келген ауыл шаруашылығы мен қолөнері саласындағы жетістіктерін қорытындылап, «Тянь гун кай у» - «Аспанның бергендері мен адамдардың ашқандары» деген атпен сол замандағы ғылым мен техниканың даму деңгейін көрсететін кітап жазып шығарды. Мин дәуірінің прогрессивті ойшылы Ли Чжи, ХҮІ ғасырда, конфуцийлік ілімнің феодалдық этикасын қатаң сынға алды. Ван Фучжи деген ғұлама тарихи прогреске үлкен үміт артып, «өткенге қайта оралу» деген қағиданы теріске шығарды.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Қîëөíåðäiң àóûë øàðóàøûëûғûíàн áөëiíói, қàëàëàðäà қîëөíåð өíäiðiñiíiң øîғûðëàíóûíà әêåëäi. Қàëàëàðäûң ñàíû äà, êөëåìi äå өñòi. ХҮІ ғасырда, Юньань провинциясында 90 ірі, 130 шағын қалалар болса, ал Шаньсиде 174 қала өркендеп дамыды. Қалаларда мануфактура өндірісі күшейді. Қытай шеберлері тоқыма өндірісінде адам таңқаларлық шеберліктерімен жіп иіретін станоктар ойлап шығарды. Тоқымашылар маталарға керемет суреттер салып </w:t>
      </w:r>
      <w:r w:rsidRPr="00C1365E">
        <w:rPr>
          <w:rFonts w:ascii="Times New Roman" w:hAnsi="Times New Roman" w:cs="Times New Roman"/>
          <w:sz w:val="28"/>
          <w:szCs w:val="28"/>
          <w:lang w:val="kk-KZ"/>
        </w:rPr>
        <w:lastRenderedPageBreak/>
        <w:t xml:space="preserve">тоқуды білген, осындай матаға салынған суреттерді «кэсы» деп атаған. Фарфор жасау ісі жетілдіріліп, оның сапасы мен әрлендіруі әсемдігімен көз тартатын еді. Металл балқыту үшін қажетті пештерді ойлап тауып, зеңбіректер мен мылтық жасау өнері жетілдірілді. Қалалардағы баспаханаларда жылжымалы әріптеріді жасауды ойлап тауып, сарай газеттерін осындай әдіспен басып шығара бастады. Кеме жасаушылар ірі әрі төзімді кемелерді жасап, оның сапасын жетілдіріп отырған. Қытай шеберлері әртүрлі заттардан – ағаштан, сүйектен әсем бұйымдар жасауда ерекше көзге түсті. Қалаларда құрылыс ісі өркендеп, сәулетті сарайлар, көпірлер, бекіністер, биік мұнаралар тұрғызылды. Мин империясы тұсында салынған осындай сәулетті сарайлар мен ғибадатханалар Пекинде әлі күнге сақталған.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Осы кезеңде Қытайда экономиканың қарқынды даму нәтижесінде тåððèòîðèÿëûқ åңáåê áөëiíiñi ïàéäà áîëäû. Территориялық еңбек бөлінісінің пайда болуы, кейбір облыстар мен аудандарды қолөнер кәсібін дамытуда шикізат өндіру және тасымалдауға мамандандыру, шаруа қожалықтары арасындағы еңбек бөлінісінің қалыптасуы сияқты факторлар натуралды шаруашылық шеңберін кеңейтіп, оны нарыққа итермелеп, дәстүрлі оқшаулық пен біржақтылықтан жан-жақты, еркін дамуға мүмкіндік жасады.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ХҮІ ғасырда Қытайда ескі қалаларды көркейтумен қатар жаңа қалалар салу қарқынды дамыды. Бұл қолөнер мен сауданың дамуымен тікелей байланысты.  Негізінен сауда жолдарында бой көтерген қолөнер-сауда елді мекендері қолөнер өндірісін дамытатын кішігірім пункттер мен ірі базарларға айналды. Аудандарды мамандандыру тек шикізат қоры немесе табиғи жағдайларға ғана емес, кейде ішкі және сыртқы рыноктың қажеттілігіне де байланысты болды. Мысалы, фарфорды әшекейлеу шеберханаларының Гуанчжоуда салынуы, сыртқы рыноктың сұранысы екеніне күмән жоқ.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Янцзы, Хуанхэ және Ұлы канал бойында Тяньцзин, Линьцин, Хуайань, Ханькоу, Цзинчжоу сияқты ірі сауда орталықтары құрылса, Чэнду, Шанхай, Сучжоу, Ханчжоу, Цзиндэчжэнь ірі қолөнер орталықтарына айналды.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Æiáåê ìàòàëàð Õàí÷æîó ìåí Ñó÷æîóäàí, æүíнен тоқылған ìàòàëàð ñîëòүñòiê áàòûñòàí êåëäi. Öçÿíяíьäå қàғàç áåí ôàðôîð, Øàíüñèäåн ïûøàқ, Ôóöçÿíüнен ëàêòалған áұéûìäàð øûғàðûëäû. Æåêå ìàíóôàêòóðàëàðғà îðàñàí үëêåí қàçûíàëûқ  ìàíóôàêòóðàëàð қàðñû òұðäû.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Қала мен ауыл арасындағы нарықтық қатынастың қалыптасуы, ішкі және сыртқы сауданың дамуы, ескі қалаларды дамыту мен жаңа қалалардың </w:t>
      </w:r>
      <w:r w:rsidRPr="00C1365E">
        <w:rPr>
          <w:rFonts w:ascii="Times New Roman" w:hAnsi="Times New Roman" w:cs="Times New Roman"/>
          <w:sz w:val="28"/>
          <w:szCs w:val="28"/>
          <w:lang w:val="kk-KZ"/>
        </w:rPr>
        <w:lastRenderedPageBreak/>
        <w:t>салынуы қолөнердің ауылшаруашылығынан бөлінуінің шешуші факторы болды.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ХҮІ-ХҮІІІғғ. Қытайда қалыптасқан кәсіп өндірісі мен көптеген кәсіп түрлерін бірнеше негізгі топтар мен түрлерге  бөлуге  болады. </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Қытай тарихшылары бірінші топқа жібек, мақта-мата өндірісі, матаны бояу; фарфор өндірісі; қағаз бен кітап басу өнерін жатқызса, екінші топқа даму деңгейіне байланысты тау-кен өндірісі мен меттал өңдеуді: оның ішінде Пекин мен Хэбэйдегі, Шаньси, Цзянан, Хубэй провинцияларындағы  көмір өндіру, Гуандун, Солтүстік Чжили, Шаньсидегі темір өндірісі, Юньнань провинциясындағы қалайы өндіру және өңдеу, күміс өндіру мен өңдеу және Фошандағы металл өңдеу шеберханаларын жатқызады.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Үшінші топқа ауылшаруашылық өнімдерін өңдеумен айналысатын және техникалық дақылдарды себуде егістік алқабын кеңейту арқылы мол табысқа кенелген, шай мен қант өнімдерін сыртқы саудаға көп мөлшерде шығарған, халықтың қалаға шоғырлануына себепкер болған кәсіптер тобын жатқызуға болады. Оған Гуандун, Гуанси, Сычуан, Тайвань, Фуцзяндағы қант қайнату, соя бұршағы, жержаңғақ, қыша және басқа да дақылдардан май алу, шай және ұн жасау кәсібін айтуға болады. </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bCs/>
          <w:sz w:val="28"/>
          <w:szCs w:val="28"/>
          <w:lang w:val="kk-KZ"/>
        </w:rPr>
      </w:pPr>
      <w:r w:rsidRPr="00C1365E">
        <w:rPr>
          <w:rFonts w:ascii="Times New Roman" w:hAnsi="Times New Roman" w:cs="Times New Roman"/>
          <w:b/>
          <w:sz w:val="28"/>
          <w:szCs w:val="28"/>
          <w:u w:val="single"/>
          <w:lang w:val="kk-KZ"/>
        </w:rPr>
        <w:t>№14 дәріс</w:t>
      </w:r>
      <w:r w:rsidRPr="00C1365E">
        <w:rPr>
          <w:rFonts w:ascii="Times New Roman" w:hAnsi="Times New Roman" w:cs="Times New Roman"/>
          <w:b/>
          <w:bCs/>
          <w:sz w:val="28"/>
          <w:szCs w:val="28"/>
          <w:lang w:val="kk-KZ"/>
        </w:rPr>
        <w:t xml:space="preserve"> ХХ ғ.І-ші жартысындағы Қытай мәдениеті</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ХІХ ғасыр соңынан бастап Қытайды модернизациялау қажеттілігіне байланысты және қалың бұқараны сауаттандыру мақсатында жазуды реформалау мәселесі туындады. Бұл реформа бірнеше бағытта жүрді.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Біріншіден, жалпыға ортақ пайдаланатын иероглифтік белгілер санын анықтау мәселесі болды. Оқулық мәтіндері мен балалар әдебиеттерін жазуда  шамамен 4300 белгіден асырмау туралы ұсыныс қабылданды. Қазіргі таңда әдеби шығармаларды оқуда негізінен 7-9 мың иероглиф жеткілікті деп есептеледі (жалпы саны 50 мың иероглиф бар). </w:t>
      </w:r>
    </w:p>
    <w:p w:rsidR="00C1365E" w:rsidRPr="00C1365E" w:rsidRDefault="00C1365E" w:rsidP="00C1365E">
      <w:pPr>
        <w:autoSpaceDE w:val="0"/>
        <w:autoSpaceDN w:val="0"/>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Екіншіден, жазу реформасы дәстүрлі жазу белгілерін қарапайымдандырудан басталды. Ол үшін мынадай: белгіні бір-екі сызыққа дейін қысқарту, иероглифтің кей бөлігін қысқарту немесе тіпті күрделі иеороглифтерді түпкілікті өзгерту, сызықтарын қарапайымдандыру сияқты   </w:t>
      </w:r>
      <w:r w:rsidRPr="00C1365E">
        <w:rPr>
          <w:rFonts w:ascii="Times New Roman" w:hAnsi="Times New Roman" w:cs="Times New Roman"/>
          <w:sz w:val="28"/>
          <w:szCs w:val="28"/>
          <w:lang w:val="kk-KZ"/>
        </w:rPr>
        <w:lastRenderedPageBreak/>
        <w:t>әдістер қолданылды. ХХ ғасырдың 30-жылдары оңайлатылған иероглифтердің ең алғашқы тізімі жасалды.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1919 жылғы 4 мамырдағы антифеодалдық және антиимпериалистік қозғалыс жаңа мәдениет жолындағы күреске ұласты. «Ғылым мен демократияны» ұран етіп ұстаған бұл қозғалыс өкілдері дәстүрлі қытай этикасы мен әдебиетін жоққа шығарды. «Жаңа  әдебиет жолындағы күресті» бастаған  Лу Синь еді.  Көне феодалдық дәстүрге үзілді- кесілді қарсы болған ол өзінің «Ұран» және өзге де прозалық шығармаларында феодализмнің керітартпа тұстарын қатты сынады. Феодалдық моральды қатаң айыптаған «А-Кью тарихы» повесті әлемді мойындатып, қазіргі таңда әлемнің 40- тан астам тіліне аударылған.</w:t>
      </w:r>
    </w:p>
    <w:p w:rsidR="00C1365E" w:rsidRPr="00C1365E" w:rsidRDefault="00C1365E" w:rsidP="00C1365E">
      <w:pPr>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Лу Синь (</w:t>
      </w:r>
      <w:r w:rsidRPr="00C1365E">
        <w:rPr>
          <w:rFonts w:ascii="Times New Roman" w:eastAsia="MS Mincho" w:hAnsi="Times New Roman" w:cs="Times New Roman"/>
          <w:sz w:val="28"/>
          <w:szCs w:val="28"/>
          <w:lang w:val="kk-KZ"/>
        </w:rPr>
        <w:t>魯迅</w:t>
      </w:r>
      <w:r w:rsidRPr="00C1365E">
        <w:rPr>
          <w:rFonts w:ascii="Times New Roman" w:hAnsi="Times New Roman" w:cs="Times New Roman"/>
          <w:sz w:val="28"/>
          <w:szCs w:val="28"/>
          <w:lang w:val="kk-KZ"/>
        </w:rPr>
        <w:t>)  (1881-1936 жж.) – атақты қытай жазушысы, ақын, публицист, қоғам қайраткері, аудармашы және Қытайдың қазіргі заман әдебиетінің көшбасшысы.  Шын есімі Чжоу Шужэнь. Ол осы Лу Синь атауын 1918 жылы алады.  Ол Чжэцзянь өлкесінде, ауылдағы қарапайым отбасында дүниеге келді. Әкесінің ауыр науқастан көз жұмуы отбасының материалдық жағдайының күрт нашарлауына алып келеді. Дәстүрлі білім алған ол 16 жасында мектеп бітіреді. Нанкиндегі Теңіз училищесіне оқуға түседі, бірақ бір жылдан кейін ол тау-теміржол Мектебіне ауысып, 1902 жылы оны бітіріп шығады. Бірақ, Лу Синь мұнымен тоқтамай кейін оқуын Жапонияда жалғастырады. Токиода жапон тілін үйреніп, Сэндае қаласындағы медициналық колледжге оқуға түседі</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jc w:val="both"/>
        <w:rPr>
          <w:rFonts w:ascii="Times New Roman" w:hAnsi="Times New Roman" w:cs="Times New Roman"/>
          <w:b/>
          <w:sz w:val="28"/>
          <w:szCs w:val="28"/>
          <w:lang w:val="kk-KZ"/>
        </w:rPr>
      </w:pPr>
      <w:r w:rsidRPr="00C1365E">
        <w:rPr>
          <w:rFonts w:ascii="Times New Roman" w:hAnsi="Times New Roman" w:cs="Times New Roman"/>
          <w:b/>
          <w:sz w:val="28"/>
          <w:szCs w:val="28"/>
          <w:u w:val="single"/>
          <w:lang w:val="kk-KZ"/>
        </w:rPr>
        <w:t xml:space="preserve">№15 дәріс  </w:t>
      </w:r>
      <w:r w:rsidRPr="00C1365E">
        <w:rPr>
          <w:rFonts w:ascii="Times New Roman" w:hAnsi="Times New Roman" w:cs="Times New Roman"/>
          <w:b/>
          <w:sz w:val="28"/>
          <w:szCs w:val="28"/>
          <w:lang w:val="kk-KZ"/>
        </w:rPr>
        <w:t xml:space="preserve">Қазіргі Қытайдың мәдениеті. </w:t>
      </w:r>
    </w:p>
    <w:p w:rsidR="00C1365E" w:rsidRPr="00C1365E" w:rsidRDefault="00C1365E" w:rsidP="00C1365E">
      <w:pPr>
        <w:jc w:val="both"/>
        <w:rPr>
          <w:rFonts w:ascii="Times New Roman" w:hAnsi="Times New Roman" w:cs="Times New Roman"/>
          <w:b/>
          <w:sz w:val="28"/>
          <w:szCs w:val="28"/>
          <w:u w:val="single"/>
          <w:lang w:val="kk-KZ"/>
        </w:rPr>
      </w:pP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Қытай киносы да өзге елдердің кино өнері сияқты халық мәдениетінің әлемге ашылған терезесі іспетті. ХІХ ғасыр аяғы мен ХХ ғасыр басында Қытайда мүлде жаңа өнер түрі –кино пайда болды. Ең бірінші қытай киносы 1905 жылы Пекин операсының атақты «Үш патшалық» романы желісімен қойылған спектаклі бойынша түсірілді. Осы кезде Шанхай мен басқа да портты қалаларда алғашқы ашық кинотеатрлар пайда бола бастады. Қытай өкіметі болса бірден қытай дәстүріне негізделген кино көрудің ережелерін енгізді. Ол бойынша ерлер мен әйелдер кино көргенде бөлек отыруы, кинотеатрлар түн ортасы болмай жабылуы тиіс, әсіресе «әдепсіз киноларға» қатаң тиым салынды.</w:t>
      </w:r>
    </w:p>
    <w:p w:rsidR="00C1365E" w:rsidRPr="00C1365E" w:rsidRDefault="00C1365E" w:rsidP="00C1365E">
      <w:pPr>
        <w:autoSpaceDE w:val="0"/>
        <w:autoSpaceDN w:val="0"/>
        <w:ind w:firstLine="720"/>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 xml:space="preserve"> Қытайда тек 1913 жылы ғана ең алғашқы көркем фильм (қысқаметражды) түсірілсе, ал 1921 жылы толық метражды көркем фильм түсірілді. Жапон агрессиясы жылдарында Қытай кинематографиясында жапон басқыншыларына қарсы күреске шақырған, ұлттық тәуелсіздік пен әлеуметтік теңдікті насихаттайтын жаңа фильмдер түсіріле бастады. Екінші дүниежүзілік соғыс аяқталғаннан кейін Қытай кинотеатрларының экранына тағы екі үлгідегі: дәстүрлі сарынға сүйенген және болмысты «сыншыл реализм» рухында бейнеленген туындылар шықты.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ҚХР құрылғаннан кейін ХХ ғасырдың бастапқы кезіндегі дәстүрлі сарындағы және сыншыл реализм рухындағы картиналарды «социалистік реализм» жанрындағы кинонасихаттар ығыстырып шығарды. Әдетте бұл фильмдер коммунистер мен Халық-азаттық әскері жауынгерлерінің ерлігін дәріптеді. Мысалы 50-жылдары жүлде алған 16 фильмнің 13-і  ҚКП-нің жапон басқыншылары мен гоминьданға қарсы күресіне арналса, оның тек үшеуі ғана жаңа Қытай өміріне арналған.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 ҚХР құрылған кезеңнен бастап «Мәдениет төңкерісі» жылдары аралығында Қытайда орта есеппен алғанда жылына 35 кино түсірілген. Олардың көпшілігі деректі, насихат фильмдер және атақты пьесалардың кинокөрсетілімі болды. «Үлкен секіріс» және «Мәдениет төңкерісі» жылдары кино - партия саясатын халық арасына жеткізуші негізгі құралдардың бірі болды. Мәдени төңкерістен кейінгі он жыл ішінде түсірілген кинолардың негізгі мазмұны коммунистік насихат немесе марксизм-ленинизм идеяларын өмірде жүзеге асырған коммунистік күрескер тарихы туралы болды. Режиссерлерге белгіленген тәртіп шеңберінен шығуға және ой еркіндігіне тиым салынды. Бұл жағдай көрініс алып жатса олар мемлекет тарапынан қуғынға ұшырады. Дегенмен сол кезде өнертанушылар жағынан жоғары бағаға ие болған  анимациялық фильмдер де түсірілді. Бірақ бұл мультфильмдерден де партия саясатын анық аңғаруға болады. Мао Цзедун қайтыс болғаннан кейін Қытай киномотографистерінің «бесінші буын өкілдері» келді. Оларда батыс жанры мен техникасына еліктеу басым болды.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ХХ ғасырдың 20-жылдарында Қытай операсы мен өзге де көріністерден  дыбыссыз кино түсірген режиссерлерді Қытай киноөндірісінің алғашқы қарлығаштары деп санаса, екінші буын өкілдері Қытайдағы драмалық фильмдердің дамуына жол ашты. Жаңа Қытай өкіметі құрылғаннан кейінгі үшінші буын өкілдері негізінен коммунистік партия саясатын насихаттауға  атсалысты.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 xml:space="preserve">Кино барлық өнер ішінде идеологиялық насихат жүргізудің ең басты құралы деп есептеген Мао мен өзге де Қытай басшылары елде бірнеше киноматографистер институтын ашты. Осы институт түлектері төртінші буын өкілдерін құрды. Олар «Мәдениет төңкерісінен» кейін, тіпті реформа жылдарында да 50-жылдары Қытай мектептеріндегі кеңестік мұғалімдерден алған білімдерінен аса алмады.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ХХ ғасырдың 80-жылдарында ғана Қытайдың кино өнері бұрын-соңды болмаған жаңашылдыққа аяқ басты. 1984 жылы жас режиссер Чень Кайге түсіру үлгісімен, мазмұнымен де ешбір фильмге ұқсамайтын «Сары жер» атты  фильмін түсіреді. Фильмде коммунистік армия қатарындағы  жас солдаттың кішкентай ауылды өз қамқорлығына алып, олардың көңілінен шығу арқылы ауыл қызының жүрегін жаулап алудағы әрекеті баяндалады. Ақырында ол жігіт өз дегеніне жете алмай, қыз суға ағып өледі. Фильмнің шарықтау шегі шаруалардың мыңдаған жылдар бойы жасап келе жатқан Көк тәңірінен елін құрғақшылықтан құтқарып, егінінің бітік шығуын сұрап жалбарынуы болды. Бұл коммунистердің молшылық пен тоқшылықтағы керемет өмірді сыйлайтындығы туралы насихатының бос қиял екендігін көрсетеді.  Бұл - Қытай өкіметі саясатының бағытын ашық сынаған, он жыл бұрын түсірілген киноларға мүлдем қарама-қайшы, классикалық Қытай киносының «жаңа толқыны» деуге болады.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Осы фильмнің операторы болған Чжан Имоу екі жылдан соң өзінің «Қызыл гаолян» атты фильмін түсіреді. Бұл екі фильмнен де европалық киноматографистер мектебі ықпалын көруге болады.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Чень Кайге Қытай кино өнерін толықтай реформалауды, оны саяси тәуелсіз және жан-жақты жетілген жоғары сапалы, алдыңғы қатарлы  өнер саласы етуді армандады. 80-жылдары оның арманы біртіндеп жүзеге аса бастады. Бірақ, сол кездегі оптимизм Тяньаньмэнь алаңындағы студенттер қозғалысымен үзілді. 1989 жылғы оқиғадан кейін көптеген Қытай киноматографистері коммерциялық киноға бет бұрды.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t xml:space="preserve">Дегенмен бұл кезеңде көптеген жақсы фильмдер өмірге келді. «Сары жер», «Қызыл гаолян», «Кешкі қоңырау», «Король балалары» сияқты Қытай фильмдері әлемдік киносыншыларды мойындатты. Сонымен қатар қытай тіліндегі кинолар да бірнеше рет халықаралық жүлделердің иегері болды. Гу Чанвейдің «Тауыс» фильмі 55-ші Берлин кинофестивалінде «Күміс аю» жүлдесін жеңіп алса, Ван Сяошуайдың «Цинхун» фильмі 58-ші Канн фестивалінде жүлде алды. </w:t>
      </w:r>
    </w:p>
    <w:p w:rsidR="00C1365E" w:rsidRPr="00C1365E" w:rsidRDefault="00C1365E" w:rsidP="00C1365E">
      <w:pPr>
        <w:ind w:firstLine="708"/>
        <w:jc w:val="both"/>
        <w:rPr>
          <w:rFonts w:ascii="Times New Roman" w:hAnsi="Times New Roman" w:cs="Times New Roman"/>
          <w:sz w:val="28"/>
          <w:szCs w:val="28"/>
          <w:lang w:val="kk-KZ"/>
        </w:rPr>
      </w:pPr>
      <w:r w:rsidRPr="00C1365E">
        <w:rPr>
          <w:rFonts w:ascii="Times New Roman" w:hAnsi="Times New Roman" w:cs="Times New Roman"/>
          <w:sz w:val="28"/>
          <w:szCs w:val="28"/>
          <w:lang w:val="kk-KZ"/>
        </w:rPr>
        <w:lastRenderedPageBreak/>
        <w:t xml:space="preserve">ХХ ғасырдың 60-жылдарынан бастап Гонконг(Сянган) Қытай кино өндірісінің орталығына айналды. Сянганда шығарылған «куңфу» стиліндегі боевиктер әлемдік кино өндірісі саласында өзіне үлкен жол аша білген жалғыз азиаттық жанр болды. Кейбір сандық көрсеткіштер жағынан «куңфу» фильмдер вестернді басып озды. </w:t>
      </w:r>
    </w:p>
    <w:p w:rsidR="00C1365E" w:rsidRPr="00C1365E" w:rsidRDefault="00C1365E" w:rsidP="00C1365E">
      <w:pPr>
        <w:jc w:val="center"/>
        <w:rPr>
          <w:rFonts w:ascii="Times New Roman" w:eastAsia="PMingLiU" w:hAnsi="Times New Roman" w:cs="Times New Roman"/>
          <w:b/>
          <w:sz w:val="28"/>
          <w:szCs w:val="28"/>
          <w:lang w:val="kk-KZ" w:eastAsia="zh-HK"/>
        </w:rPr>
      </w:pPr>
      <w:r w:rsidRPr="00C1365E">
        <w:rPr>
          <w:rFonts w:ascii="Times New Roman" w:hAnsi="Times New Roman" w:cs="Times New Roman"/>
          <w:sz w:val="28"/>
          <w:szCs w:val="28"/>
          <w:lang w:val="kk-KZ"/>
        </w:rPr>
        <w:t>Қазіргі таңда Қытай киносы өзінің көркемдік және идеалық бағыты жағынан айтарлықтай жоғары деңгейге көтерілуімен ерекшеленеді. Осы салаға тартылған капитал қорының өсуі кино өндірісінің қарыштап дамуына мүмкіндік беруде. Кино нарығының дамуына берілген тағы бір мүмкіндік – кинотеатрлардың көптеп салынуы мен сол құрылысқа жұмсалатын қаржы қорының жылдан-жылға ұлғаюы болып отыр. Бұл өз кезегінде «аз ақшаға көп кино түсіру» деген ескі ұғымның біртіндеп жойылып, кино өндірісіндегі өзара бәсекеге қабілеттілікті арттыруға жол ашуда</w:t>
      </w:r>
    </w:p>
    <w:p w:rsidR="00C1365E" w:rsidRPr="00C1365E" w:rsidRDefault="00C1365E" w:rsidP="00C1365E">
      <w:pPr>
        <w:rPr>
          <w:rFonts w:ascii="Times New Roman" w:eastAsia="SimSun" w:hAnsi="Times New Roman" w:cs="Times New Roman"/>
          <w:sz w:val="28"/>
          <w:szCs w:val="28"/>
          <w:lang w:val="kk-KZ" w:eastAsia="zh-CN"/>
        </w:rPr>
      </w:pPr>
    </w:p>
    <w:p w:rsidR="009A2117" w:rsidRPr="00A04614" w:rsidRDefault="009A2117">
      <w:pPr>
        <w:rPr>
          <w:rFonts w:ascii="Times New Roman" w:hAnsi="Times New Roman" w:cs="Times New Roman"/>
          <w:sz w:val="28"/>
          <w:szCs w:val="28"/>
          <w:lang w:val="kk-KZ"/>
        </w:rPr>
      </w:pPr>
    </w:p>
    <w:sectPr w:rsidR="009A2117" w:rsidRPr="00A04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3" w:usb2="00000009" w:usb3="00000000" w:csb0="000001FF" w:csb1="00000000"/>
  </w:font>
  <w:font w:name="Times New Roman(K)">
    <w:altName w:val="Times New Roman"/>
    <w:charset w:val="CC"/>
    <w:family w:val="roman"/>
    <w:pitch w:val="variable"/>
    <w:sig w:usb0="8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C1365E"/>
    <w:rsid w:val="000755ED"/>
    <w:rsid w:val="00271AD4"/>
    <w:rsid w:val="009A2117"/>
    <w:rsid w:val="00A04614"/>
    <w:rsid w:val="00C136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2CCC3-E8B9-4C90-B5AA-AC5C1112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1365E"/>
    <w:pPr>
      <w:spacing w:after="0" w:line="240" w:lineRule="auto"/>
      <w:jc w:val="center"/>
    </w:pPr>
    <w:rPr>
      <w:rFonts w:ascii="Times New Roman(K)" w:eastAsia="Times New Roman" w:hAnsi="Times New Roman(K)" w:cs="Times New Roman"/>
      <w:b/>
      <w:bCs/>
      <w:i/>
      <w:iCs/>
      <w:sz w:val="20"/>
      <w:szCs w:val="24"/>
      <w:lang w:val="kk-KZ"/>
    </w:rPr>
  </w:style>
  <w:style w:type="character" w:customStyle="1" w:styleId="a4">
    <w:name w:val="Название Знак"/>
    <w:basedOn w:val="a0"/>
    <w:link w:val="a3"/>
    <w:rsid w:val="00C1365E"/>
    <w:rPr>
      <w:rFonts w:ascii="Times New Roman(K)" w:eastAsia="Times New Roman" w:hAnsi="Times New Roman(K)" w:cs="Times New Roman"/>
      <w:b/>
      <w:bCs/>
      <w:i/>
      <w:iCs/>
      <w:sz w:val="20"/>
      <w:szCs w:val="24"/>
      <w:lang w:val="kk-KZ"/>
    </w:rPr>
  </w:style>
  <w:style w:type="paragraph" w:styleId="2">
    <w:name w:val="Body Text Indent 2"/>
    <w:basedOn w:val="a"/>
    <w:link w:val="20"/>
    <w:semiHidden/>
    <w:unhideWhenUsed/>
    <w:rsid w:val="00C1365E"/>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C1365E"/>
    <w:rPr>
      <w:rFonts w:ascii="Times New Roman" w:eastAsia="Times New Roman" w:hAnsi="Times New Roman" w:cs="Times New Roman"/>
      <w:sz w:val="24"/>
      <w:szCs w:val="24"/>
    </w:rPr>
  </w:style>
  <w:style w:type="table" w:styleId="a5">
    <w:name w:val="Table Grid"/>
    <w:basedOn w:val="a1"/>
    <w:uiPriority w:val="39"/>
    <w:rsid w:val="00A0461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1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7980</Words>
  <Characters>45488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anipina aliya</dc:creator>
  <cp:keywords/>
  <dc:description/>
  <cp:lastModifiedBy>Арзыкулов Аманжан</cp:lastModifiedBy>
  <cp:revision>4</cp:revision>
  <dcterms:created xsi:type="dcterms:W3CDTF">2012-09-28T07:59:00Z</dcterms:created>
  <dcterms:modified xsi:type="dcterms:W3CDTF">2021-09-27T07:32:00Z</dcterms:modified>
</cp:coreProperties>
</file>